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423FB6" w14:textId="4DCE009C" w:rsidR="00355EFD" w:rsidRDefault="00355EFD">
      <w:pPr>
        <w:rPr>
          <w:b/>
          <w:bCs/>
          <w:lang w:val="en-US"/>
        </w:rPr>
      </w:pPr>
      <w:r>
        <w:rPr>
          <w:b/>
          <w:bCs/>
          <w:lang w:val="en-US"/>
        </w:rPr>
        <w:t xml:space="preserve">Treasurer’s Report for financial year 2025/2026 prepared for the </w:t>
      </w:r>
    </w:p>
    <w:p w14:paraId="3A86E15A" w14:textId="6312E8BD" w:rsidR="00EB0695" w:rsidRDefault="00355EFD">
      <w:pPr>
        <w:rPr>
          <w:b/>
          <w:bCs/>
          <w:lang w:val="en-US"/>
        </w:rPr>
      </w:pPr>
      <w:r>
        <w:rPr>
          <w:b/>
          <w:bCs/>
          <w:lang w:val="en-US"/>
        </w:rPr>
        <w:t>Aotearoa College of Diabetes Nurses (NZNO) Annual General Meeting</w:t>
      </w:r>
    </w:p>
    <w:p w14:paraId="494D800B" w14:textId="77777777" w:rsidR="00EB0695" w:rsidRDefault="00EB0695">
      <w:pPr>
        <w:rPr>
          <w:b/>
          <w:bCs/>
          <w:lang w:val="en-US"/>
        </w:rPr>
      </w:pPr>
    </w:p>
    <w:p w14:paraId="449F7340" w14:textId="5518F522" w:rsidR="00EB0695" w:rsidRDefault="00EB0695">
      <w:pPr>
        <w:rPr>
          <w:b/>
          <w:bCs/>
          <w:lang w:val="en-US"/>
        </w:rPr>
      </w:pPr>
      <w:r>
        <w:rPr>
          <w:b/>
          <w:bCs/>
          <w:lang w:val="en-US"/>
        </w:rPr>
        <w:t xml:space="preserve">Bryan Gibbison, </w:t>
      </w:r>
      <w:r w:rsidR="00355EFD">
        <w:rPr>
          <w:b/>
          <w:bCs/>
          <w:lang w:val="en-US"/>
        </w:rPr>
        <w:t>2</w:t>
      </w:r>
      <w:r w:rsidR="00D2219B">
        <w:rPr>
          <w:b/>
          <w:bCs/>
          <w:lang w:val="en-US"/>
        </w:rPr>
        <w:t>8</w:t>
      </w:r>
      <w:r w:rsidR="00355EFD">
        <w:rPr>
          <w:b/>
          <w:bCs/>
          <w:lang w:val="en-US"/>
        </w:rPr>
        <w:t xml:space="preserve"> April </w:t>
      </w:r>
      <w:r w:rsidR="00707FEA">
        <w:rPr>
          <w:b/>
          <w:bCs/>
          <w:lang w:val="en-US"/>
        </w:rPr>
        <w:t>2026</w:t>
      </w:r>
    </w:p>
    <w:p w14:paraId="10EC5250" w14:textId="77777777" w:rsidR="00152D3A" w:rsidRDefault="00152D3A">
      <w:pPr>
        <w:rPr>
          <w:b/>
          <w:bCs/>
          <w:lang w:val="en-US"/>
        </w:rPr>
      </w:pPr>
    </w:p>
    <w:p w14:paraId="39D18231" w14:textId="7F0DF4C4" w:rsidR="00355EFD" w:rsidRDefault="00355EFD" w:rsidP="00872189">
      <w:pPr>
        <w:rPr>
          <w:lang w:val="en-US"/>
        </w:rPr>
      </w:pPr>
      <w:r>
        <w:rPr>
          <w:lang w:val="en-US"/>
        </w:rPr>
        <w:t xml:space="preserve">This report </w:t>
      </w:r>
      <w:r w:rsidR="00B0793B">
        <w:rPr>
          <w:lang w:val="en-US"/>
        </w:rPr>
        <w:t xml:space="preserve">for the financial year from 1 April 2025 to 31 March 2026, </w:t>
      </w:r>
      <w:r>
        <w:rPr>
          <w:lang w:val="en-US"/>
        </w:rPr>
        <w:t xml:space="preserve">is based on unaudited financial data from NZNO. </w:t>
      </w:r>
    </w:p>
    <w:p w14:paraId="0176A18A" w14:textId="77777777" w:rsidR="00355EFD" w:rsidRDefault="00355EFD" w:rsidP="00872189">
      <w:pPr>
        <w:rPr>
          <w:lang w:val="en-US"/>
        </w:rPr>
      </w:pPr>
    </w:p>
    <w:p w14:paraId="106C1F5A" w14:textId="0DF26FE8" w:rsidR="00355EFD" w:rsidRDefault="00355EFD" w:rsidP="00872189">
      <w:pPr>
        <w:rPr>
          <w:lang w:val="en-US"/>
        </w:rPr>
      </w:pPr>
      <w:r>
        <w:rPr>
          <w:lang w:val="en-US"/>
        </w:rPr>
        <w:t>The 2025/26 financial year finished on a positive note for the college. Overall income for the year was $</w:t>
      </w:r>
      <w:r w:rsidR="00D2219B">
        <w:rPr>
          <w:lang w:val="en-US"/>
        </w:rPr>
        <w:t>20,417.49</w:t>
      </w:r>
      <w:r>
        <w:rPr>
          <w:lang w:val="en-US"/>
        </w:rPr>
        <w:t xml:space="preserve"> with total expenses of $17,77</w:t>
      </w:r>
      <w:r w:rsidR="00753B50">
        <w:rPr>
          <w:lang w:val="en-US"/>
        </w:rPr>
        <w:t>8.82</w:t>
      </w:r>
      <w:r>
        <w:rPr>
          <w:lang w:val="en-US"/>
        </w:rPr>
        <w:t>, resulting in a net surplus of $2</w:t>
      </w:r>
      <w:r w:rsidR="00C96302">
        <w:rPr>
          <w:lang w:val="en-US"/>
        </w:rPr>
        <w:t>,</w:t>
      </w:r>
      <w:r w:rsidR="00D2219B">
        <w:rPr>
          <w:lang w:val="en-US"/>
        </w:rPr>
        <w:t>638.69</w:t>
      </w:r>
      <w:r>
        <w:rPr>
          <w:lang w:val="en-US"/>
        </w:rPr>
        <w:t xml:space="preserve">. This compares </w:t>
      </w:r>
      <w:proofErr w:type="spellStart"/>
      <w:r>
        <w:rPr>
          <w:lang w:val="en-US"/>
        </w:rPr>
        <w:t>favourably</w:t>
      </w:r>
      <w:proofErr w:type="spellEnd"/>
      <w:r>
        <w:rPr>
          <w:lang w:val="en-US"/>
        </w:rPr>
        <w:t xml:space="preserve"> to a deficit of $7</w:t>
      </w:r>
      <w:r w:rsidR="00753B50">
        <w:rPr>
          <w:lang w:val="en-US"/>
        </w:rPr>
        <w:t>69.91</w:t>
      </w:r>
      <w:r>
        <w:rPr>
          <w:lang w:val="en-US"/>
        </w:rPr>
        <w:t xml:space="preserve"> in the 2024/25 financial year.</w:t>
      </w:r>
    </w:p>
    <w:p w14:paraId="3332C5FB" w14:textId="77777777" w:rsidR="00355EFD" w:rsidRDefault="00355EFD" w:rsidP="00872189">
      <w:pPr>
        <w:rPr>
          <w:lang w:val="en-US"/>
        </w:rPr>
      </w:pPr>
    </w:p>
    <w:p w14:paraId="42DE287A" w14:textId="77777777" w:rsidR="00B0793B" w:rsidRDefault="00B0793B" w:rsidP="00872189">
      <w:pPr>
        <w:rPr>
          <w:lang w:val="en-US"/>
        </w:rPr>
      </w:pPr>
    </w:p>
    <w:p w14:paraId="72EA7B77" w14:textId="364F0698" w:rsidR="00B0793B" w:rsidRPr="00B0793B" w:rsidRDefault="00B0793B" w:rsidP="00872189">
      <w:pPr>
        <w:rPr>
          <w:b/>
          <w:bCs/>
          <w:lang w:val="en-US"/>
        </w:rPr>
      </w:pPr>
      <w:r w:rsidRPr="00B0793B">
        <w:rPr>
          <w:b/>
          <w:bCs/>
          <w:lang w:val="en-US"/>
        </w:rPr>
        <w:t>Income:</w:t>
      </w:r>
    </w:p>
    <w:p w14:paraId="6C6428C4" w14:textId="77777777" w:rsidR="00B0793B" w:rsidRDefault="00B0793B" w:rsidP="00872189">
      <w:pPr>
        <w:rPr>
          <w:lang w:val="en-US"/>
        </w:rPr>
      </w:pPr>
    </w:p>
    <w:tbl>
      <w:tblPr>
        <w:tblStyle w:val="TableGrid"/>
        <w:tblW w:w="0" w:type="auto"/>
        <w:tblLook w:val="04A0" w:firstRow="1" w:lastRow="0" w:firstColumn="1" w:lastColumn="0" w:noHBand="0" w:noVBand="1"/>
      </w:tblPr>
      <w:tblGrid>
        <w:gridCol w:w="3245"/>
        <w:gridCol w:w="3245"/>
        <w:gridCol w:w="3246"/>
      </w:tblGrid>
      <w:tr w:rsidR="00B0793B" w14:paraId="2CF1821F" w14:textId="77777777" w:rsidTr="00B0793B">
        <w:tc>
          <w:tcPr>
            <w:tcW w:w="3245" w:type="dxa"/>
          </w:tcPr>
          <w:p w14:paraId="24DE6155" w14:textId="77777777" w:rsidR="00B0793B" w:rsidRDefault="00B0793B" w:rsidP="00872189">
            <w:pPr>
              <w:rPr>
                <w:lang w:val="en-US"/>
              </w:rPr>
            </w:pPr>
          </w:p>
        </w:tc>
        <w:tc>
          <w:tcPr>
            <w:tcW w:w="3245" w:type="dxa"/>
          </w:tcPr>
          <w:p w14:paraId="0248CA48" w14:textId="66D25AE3" w:rsidR="00B0793B" w:rsidRPr="00B0793B" w:rsidRDefault="00B0793B" w:rsidP="00B0793B">
            <w:pPr>
              <w:jc w:val="center"/>
              <w:rPr>
                <w:b/>
                <w:bCs/>
                <w:lang w:val="en-US"/>
              </w:rPr>
            </w:pPr>
            <w:r w:rsidRPr="00B0793B">
              <w:rPr>
                <w:b/>
                <w:bCs/>
                <w:lang w:val="en-US"/>
              </w:rPr>
              <w:t>20</w:t>
            </w:r>
            <w:r w:rsidR="00D2219B">
              <w:rPr>
                <w:b/>
                <w:bCs/>
                <w:lang w:val="en-US"/>
              </w:rPr>
              <w:t>25/</w:t>
            </w:r>
            <w:r w:rsidRPr="00B0793B">
              <w:rPr>
                <w:b/>
                <w:bCs/>
                <w:lang w:val="en-US"/>
              </w:rPr>
              <w:t>2</w:t>
            </w:r>
            <w:r>
              <w:rPr>
                <w:b/>
                <w:bCs/>
                <w:lang w:val="en-US"/>
              </w:rPr>
              <w:t>6</w:t>
            </w:r>
          </w:p>
        </w:tc>
        <w:tc>
          <w:tcPr>
            <w:tcW w:w="3246" w:type="dxa"/>
          </w:tcPr>
          <w:p w14:paraId="3D84DBD0" w14:textId="686779A1" w:rsidR="00B0793B" w:rsidRPr="00B0793B" w:rsidRDefault="00B0793B" w:rsidP="00B0793B">
            <w:pPr>
              <w:jc w:val="center"/>
              <w:rPr>
                <w:b/>
                <w:bCs/>
                <w:lang w:val="en-US"/>
              </w:rPr>
            </w:pPr>
            <w:r w:rsidRPr="00B0793B">
              <w:rPr>
                <w:b/>
                <w:bCs/>
                <w:lang w:val="en-US"/>
              </w:rPr>
              <w:t>202</w:t>
            </w:r>
            <w:r w:rsidR="00D2219B">
              <w:rPr>
                <w:b/>
                <w:bCs/>
                <w:lang w:val="en-US"/>
              </w:rPr>
              <w:t>4/25</w:t>
            </w:r>
            <w:r w:rsidR="00753B50">
              <w:rPr>
                <w:b/>
                <w:bCs/>
                <w:lang w:val="en-US"/>
              </w:rPr>
              <w:t xml:space="preserve"> (rounded)</w:t>
            </w:r>
          </w:p>
        </w:tc>
      </w:tr>
      <w:tr w:rsidR="00B0793B" w14:paraId="0FDAD001" w14:textId="77777777" w:rsidTr="00B0793B">
        <w:tc>
          <w:tcPr>
            <w:tcW w:w="3245" w:type="dxa"/>
          </w:tcPr>
          <w:p w14:paraId="4819BBA6" w14:textId="451B7697" w:rsidR="00B0793B" w:rsidRPr="00B0793B" w:rsidRDefault="00B0793B" w:rsidP="00872189">
            <w:pPr>
              <w:rPr>
                <w:b/>
                <w:bCs/>
                <w:lang w:val="en-US"/>
              </w:rPr>
            </w:pPr>
            <w:r w:rsidRPr="00B0793B">
              <w:rPr>
                <w:b/>
                <w:bCs/>
                <w:lang w:val="en-US"/>
              </w:rPr>
              <w:t>NZNO core funding</w:t>
            </w:r>
          </w:p>
        </w:tc>
        <w:tc>
          <w:tcPr>
            <w:tcW w:w="3245" w:type="dxa"/>
          </w:tcPr>
          <w:p w14:paraId="1E40A7B9" w14:textId="738B6DD9" w:rsidR="00B0793B" w:rsidRDefault="00B0793B" w:rsidP="00872189">
            <w:pPr>
              <w:rPr>
                <w:lang w:val="en-US"/>
              </w:rPr>
            </w:pPr>
            <w:r>
              <w:rPr>
                <w:lang w:val="en-US"/>
              </w:rPr>
              <w:t>$11,732.00</w:t>
            </w:r>
          </w:p>
        </w:tc>
        <w:tc>
          <w:tcPr>
            <w:tcW w:w="3246" w:type="dxa"/>
          </w:tcPr>
          <w:p w14:paraId="316F2492" w14:textId="46A1C9C6" w:rsidR="00B0793B" w:rsidRDefault="00B0793B" w:rsidP="00872189">
            <w:pPr>
              <w:rPr>
                <w:lang w:val="en-US"/>
              </w:rPr>
            </w:pPr>
            <w:r>
              <w:rPr>
                <w:lang w:val="en-US"/>
              </w:rPr>
              <w:t>$11,478.00</w:t>
            </w:r>
          </w:p>
        </w:tc>
      </w:tr>
      <w:tr w:rsidR="00B0793B" w14:paraId="634059EC" w14:textId="77777777" w:rsidTr="00B0793B">
        <w:tc>
          <w:tcPr>
            <w:tcW w:w="3245" w:type="dxa"/>
          </w:tcPr>
          <w:p w14:paraId="586A7D78" w14:textId="62DB93D7" w:rsidR="00B0793B" w:rsidRPr="00B0793B" w:rsidRDefault="00B0793B" w:rsidP="00872189">
            <w:pPr>
              <w:rPr>
                <w:b/>
                <w:bCs/>
                <w:lang w:val="en-US"/>
              </w:rPr>
            </w:pPr>
            <w:r w:rsidRPr="00B0793B">
              <w:rPr>
                <w:b/>
                <w:bCs/>
                <w:lang w:val="en-US"/>
              </w:rPr>
              <w:t>Grants and Sponsorship</w:t>
            </w:r>
          </w:p>
        </w:tc>
        <w:tc>
          <w:tcPr>
            <w:tcW w:w="3245" w:type="dxa"/>
          </w:tcPr>
          <w:p w14:paraId="085C4CE6" w14:textId="414CDB73" w:rsidR="00B0793B" w:rsidRDefault="00B0793B" w:rsidP="00872189">
            <w:pPr>
              <w:rPr>
                <w:lang w:val="en-US"/>
              </w:rPr>
            </w:pPr>
            <w:r>
              <w:rPr>
                <w:lang w:val="en-US"/>
              </w:rPr>
              <w:t>$</w:t>
            </w:r>
            <w:r w:rsidR="004A27FB">
              <w:rPr>
                <w:lang w:val="en-US"/>
              </w:rPr>
              <w:t>4,329.36</w:t>
            </w:r>
          </w:p>
        </w:tc>
        <w:tc>
          <w:tcPr>
            <w:tcW w:w="3246" w:type="dxa"/>
          </w:tcPr>
          <w:p w14:paraId="57FEC109" w14:textId="0C99FA41" w:rsidR="00B0793B" w:rsidRDefault="00B0793B" w:rsidP="00872189">
            <w:pPr>
              <w:rPr>
                <w:lang w:val="en-US"/>
              </w:rPr>
            </w:pPr>
            <w:r>
              <w:rPr>
                <w:lang w:val="en-US"/>
              </w:rPr>
              <w:t>$3,652.00</w:t>
            </w:r>
          </w:p>
        </w:tc>
      </w:tr>
      <w:tr w:rsidR="00B0793B" w14:paraId="1DDF2EF9" w14:textId="77777777" w:rsidTr="00B0793B">
        <w:tc>
          <w:tcPr>
            <w:tcW w:w="3245" w:type="dxa"/>
          </w:tcPr>
          <w:p w14:paraId="36C6A2E7" w14:textId="481668A2" w:rsidR="00B0793B" w:rsidRPr="00B0793B" w:rsidRDefault="00B0793B" w:rsidP="00872189">
            <w:pPr>
              <w:rPr>
                <w:b/>
                <w:bCs/>
                <w:lang w:val="en-US"/>
              </w:rPr>
            </w:pPr>
            <w:r w:rsidRPr="00B0793B">
              <w:rPr>
                <w:b/>
                <w:bCs/>
                <w:lang w:val="en-US"/>
              </w:rPr>
              <w:t>Registration fees</w:t>
            </w:r>
          </w:p>
        </w:tc>
        <w:tc>
          <w:tcPr>
            <w:tcW w:w="3245" w:type="dxa"/>
          </w:tcPr>
          <w:p w14:paraId="7D644E88" w14:textId="1631DC11" w:rsidR="00B0793B" w:rsidRDefault="00B0793B" w:rsidP="00872189">
            <w:pPr>
              <w:rPr>
                <w:lang w:val="en-US"/>
              </w:rPr>
            </w:pPr>
            <w:r>
              <w:rPr>
                <w:lang w:val="en-US"/>
              </w:rPr>
              <w:t>$2,549.00</w:t>
            </w:r>
          </w:p>
        </w:tc>
        <w:tc>
          <w:tcPr>
            <w:tcW w:w="3246" w:type="dxa"/>
          </w:tcPr>
          <w:p w14:paraId="0C25B6B7" w14:textId="77777777" w:rsidR="00B0793B" w:rsidRDefault="00B0793B" w:rsidP="00872189">
            <w:pPr>
              <w:rPr>
                <w:lang w:val="en-US"/>
              </w:rPr>
            </w:pPr>
          </w:p>
        </w:tc>
      </w:tr>
      <w:tr w:rsidR="00B0793B" w14:paraId="58FB34EB" w14:textId="77777777" w:rsidTr="00B0793B">
        <w:tc>
          <w:tcPr>
            <w:tcW w:w="3245" w:type="dxa"/>
          </w:tcPr>
          <w:p w14:paraId="1619CB8B" w14:textId="1FDF89A6" w:rsidR="00B0793B" w:rsidRPr="00B0793B" w:rsidRDefault="00B0793B" w:rsidP="00872189">
            <w:pPr>
              <w:rPr>
                <w:b/>
                <w:bCs/>
                <w:lang w:val="en-US"/>
              </w:rPr>
            </w:pPr>
            <w:r w:rsidRPr="00B0793B">
              <w:rPr>
                <w:b/>
                <w:bCs/>
                <w:lang w:val="en-US"/>
              </w:rPr>
              <w:t xml:space="preserve">Interest </w:t>
            </w:r>
          </w:p>
        </w:tc>
        <w:tc>
          <w:tcPr>
            <w:tcW w:w="3245" w:type="dxa"/>
          </w:tcPr>
          <w:p w14:paraId="76A2591A" w14:textId="1C41F6FC" w:rsidR="00B0793B" w:rsidRDefault="00B0793B" w:rsidP="00872189">
            <w:pPr>
              <w:rPr>
                <w:lang w:val="en-US"/>
              </w:rPr>
            </w:pPr>
            <w:r>
              <w:rPr>
                <w:lang w:val="en-US"/>
              </w:rPr>
              <w:t>$1,28</w:t>
            </w:r>
            <w:r w:rsidR="004A27FB">
              <w:rPr>
                <w:lang w:val="en-US"/>
              </w:rPr>
              <w:t>8</w:t>
            </w:r>
            <w:r>
              <w:rPr>
                <w:lang w:val="en-US"/>
              </w:rPr>
              <w:t>.</w:t>
            </w:r>
            <w:r w:rsidR="00753B50">
              <w:rPr>
                <w:lang w:val="en-US"/>
              </w:rPr>
              <w:t>99</w:t>
            </w:r>
          </w:p>
        </w:tc>
        <w:tc>
          <w:tcPr>
            <w:tcW w:w="3246" w:type="dxa"/>
          </w:tcPr>
          <w:p w14:paraId="4D4130D5" w14:textId="7FD85963" w:rsidR="00B0793B" w:rsidRDefault="00B0793B" w:rsidP="00872189">
            <w:pPr>
              <w:rPr>
                <w:lang w:val="en-US"/>
              </w:rPr>
            </w:pPr>
            <w:r>
              <w:rPr>
                <w:lang w:val="en-US"/>
              </w:rPr>
              <w:t>$2,315.00</w:t>
            </w:r>
          </w:p>
        </w:tc>
      </w:tr>
      <w:tr w:rsidR="00B0793B" w:rsidRPr="00B0793B" w14:paraId="328F5ABC" w14:textId="77777777" w:rsidTr="00B0793B">
        <w:tc>
          <w:tcPr>
            <w:tcW w:w="3245" w:type="dxa"/>
          </w:tcPr>
          <w:p w14:paraId="450C6424" w14:textId="65CFD6D3" w:rsidR="00B0793B" w:rsidRPr="00B0793B" w:rsidRDefault="00B0793B" w:rsidP="00872189">
            <w:pPr>
              <w:rPr>
                <w:b/>
                <w:bCs/>
                <w:lang w:val="en-US"/>
              </w:rPr>
            </w:pPr>
            <w:r w:rsidRPr="00B0793B">
              <w:rPr>
                <w:b/>
                <w:bCs/>
                <w:lang w:val="en-US"/>
              </w:rPr>
              <w:t>Total income</w:t>
            </w:r>
          </w:p>
        </w:tc>
        <w:tc>
          <w:tcPr>
            <w:tcW w:w="3245" w:type="dxa"/>
          </w:tcPr>
          <w:p w14:paraId="076A982A" w14:textId="47CB9B45" w:rsidR="00B0793B" w:rsidRPr="00B0793B" w:rsidRDefault="00B0793B" w:rsidP="00872189">
            <w:pPr>
              <w:rPr>
                <w:b/>
                <w:bCs/>
                <w:lang w:val="en-US"/>
              </w:rPr>
            </w:pPr>
            <w:r w:rsidRPr="00B0793B">
              <w:rPr>
                <w:b/>
                <w:bCs/>
                <w:lang w:val="en-US"/>
              </w:rPr>
              <w:t>$</w:t>
            </w:r>
            <w:r w:rsidR="004A27FB">
              <w:rPr>
                <w:b/>
                <w:bCs/>
                <w:lang w:val="en-US"/>
              </w:rPr>
              <w:t>20,417.49</w:t>
            </w:r>
          </w:p>
        </w:tc>
        <w:tc>
          <w:tcPr>
            <w:tcW w:w="3246" w:type="dxa"/>
          </w:tcPr>
          <w:p w14:paraId="1F5C49FE" w14:textId="161616AC" w:rsidR="00B0793B" w:rsidRPr="00B0793B" w:rsidRDefault="00B0793B" w:rsidP="00872189">
            <w:pPr>
              <w:rPr>
                <w:b/>
                <w:bCs/>
                <w:lang w:val="en-US"/>
              </w:rPr>
            </w:pPr>
            <w:r w:rsidRPr="00B0793B">
              <w:rPr>
                <w:b/>
                <w:bCs/>
                <w:lang w:val="en-US"/>
              </w:rPr>
              <w:t>$18,315</w:t>
            </w:r>
          </w:p>
        </w:tc>
      </w:tr>
    </w:tbl>
    <w:p w14:paraId="68734D52" w14:textId="77777777" w:rsidR="00B0793B" w:rsidRPr="00B0793B" w:rsidRDefault="00B0793B" w:rsidP="00872189">
      <w:pPr>
        <w:rPr>
          <w:b/>
          <w:bCs/>
          <w:lang w:val="en-US"/>
        </w:rPr>
      </w:pPr>
    </w:p>
    <w:p w14:paraId="36FB9424" w14:textId="77777777" w:rsidR="00B0793B" w:rsidRDefault="00B0793B" w:rsidP="00872189">
      <w:pPr>
        <w:rPr>
          <w:lang w:val="en-US"/>
        </w:rPr>
      </w:pPr>
    </w:p>
    <w:p w14:paraId="414900EA" w14:textId="17086479" w:rsidR="00B0793B" w:rsidRPr="00B0793B" w:rsidRDefault="00B0793B" w:rsidP="00872189">
      <w:pPr>
        <w:rPr>
          <w:b/>
          <w:bCs/>
          <w:lang w:val="en-US"/>
        </w:rPr>
      </w:pPr>
      <w:r w:rsidRPr="00B0793B">
        <w:rPr>
          <w:b/>
          <w:bCs/>
          <w:lang w:val="en-US"/>
        </w:rPr>
        <w:t>Expenses:</w:t>
      </w:r>
    </w:p>
    <w:p w14:paraId="6D36AF09" w14:textId="77777777" w:rsidR="00B0793B" w:rsidRDefault="00B0793B" w:rsidP="00872189">
      <w:pPr>
        <w:rPr>
          <w:lang w:val="en-US"/>
        </w:rPr>
      </w:pPr>
    </w:p>
    <w:tbl>
      <w:tblPr>
        <w:tblStyle w:val="TableGrid"/>
        <w:tblW w:w="0" w:type="auto"/>
        <w:tblLook w:val="04A0" w:firstRow="1" w:lastRow="0" w:firstColumn="1" w:lastColumn="0" w:noHBand="0" w:noVBand="1"/>
      </w:tblPr>
      <w:tblGrid>
        <w:gridCol w:w="3245"/>
        <w:gridCol w:w="3245"/>
        <w:gridCol w:w="3246"/>
      </w:tblGrid>
      <w:tr w:rsidR="00B0793B" w14:paraId="2DE38024" w14:textId="77777777" w:rsidTr="00B0793B">
        <w:tc>
          <w:tcPr>
            <w:tcW w:w="3245" w:type="dxa"/>
          </w:tcPr>
          <w:p w14:paraId="152CA88C" w14:textId="77777777" w:rsidR="00B0793B" w:rsidRDefault="00B0793B" w:rsidP="00872189">
            <w:pPr>
              <w:rPr>
                <w:lang w:val="en-US"/>
              </w:rPr>
            </w:pPr>
          </w:p>
        </w:tc>
        <w:tc>
          <w:tcPr>
            <w:tcW w:w="3245" w:type="dxa"/>
          </w:tcPr>
          <w:p w14:paraId="6D4AACF7" w14:textId="216AF99F" w:rsidR="00B0793B" w:rsidRPr="00B0793B" w:rsidRDefault="00B0793B" w:rsidP="00B0793B">
            <w:pPr>
              <w:jc w:val="center"/>
              <w:rPr>
                <w:b/>
                <w:bCs/>
                <w:lang w:val="en-US"/>
              </w:rPr>
            </w:pPr>
            <w:r>
              <w:rPr>
                <w:b/>
                <w:bCs/>
                <w:lang w:val="en-US"/>
              </w:rPr>
              <w:t>2025</w:t>
            </w:r>
            <w:r w:rsidR="00D2219B">
              <w:rPr>
                <w:b/>
                <w:bCs/>
                <w:lang w:val="en-US"/>
              </w:rPr>
              <w:t>/26</w:t>
            </w:r>
          </w:p>
        </w:tc>
        <w:tc>
          <w:tcPr>
            <w:tcW w:w="3246" w:type="dxa"/>
          </w:tcPr>
          <w:p w14:paraId="64DA8314" w14:textId="5D73341C" w:rsidR="00B0793B" w:rsidRPr="00B0793B" w:rsidRDefault="00B0793B" w:rsidP="00B0793B">
            <w:pPr>
              <w:jc w:val="center"/>
              <w:rPr>
                <w:b/>
                <w:bCs/>
                <w:lang w:val="en-US"/>
              </w:rPr>
            </w:pPr>
            <w:r>
              <w:rPr>
                <w:b/>
                <w:bCs/>
                <w:lang w:val="en-US"/>
              </w:rPr>
              <w:t>2024</w:t>
            </w:r>
            <w:r w:rsidR="00D2219B">
              <w:rPr>
                <w:b/>
                <w:bCs/>
                <w:lang w:val="en-US"/>
              </w:rPr>
              <w:t>/25</w:t>
            </w:r>
            <w:r w:rsidR="00753B50">
              <w:rPr>
                <w:b/>
                <w:bCs/>
                <w:lang w:val="en-US"/>
              </w:rPr>
              <w:t>(rounded)</w:t>
            </w:r>
          </w:p>
        </w:tc>
      </w:tr>
      <w:tr w:rsidR="00B0793B" w14:paraId="3C71BAB5" w14:textId="77777777" w:rsidTr="00B0793B">
        <w:tc>
          <w:tcPr>
            <w:tcW w:w="3245" w:type="dxa"/>
          </w:tcPr>
          <w:p w14:paraId="0BB7B1CF" w14:textId="1FF71664" w:rsidR="00B0793B" w:rsidRPr="00B0793B" w:rsidRDefault="00B0793B" w:rsidP="00872189">
            <w:pPr>
              <w:rPr>
                <w:b/>
                <w:bCs/>
                <w:lang w:val="en-US"/>
              </w:rPr>
            </w:pPr>
            <w:r>
              <w:rPr>
                <w:b/>
                <w:bCs/>
                <w:lang w:val="en-US"/>
              </w:rPr>
              <w:t>Grants</w:t>
            </w:r>
            <w:r w:rsidR="00D2219B">
              <w:rPr>
                <w:b/>
                <w:bCs/>
                <w:lang w:val="en-US"/>
              </w:rPr>
              <w:t>*</w:t>
            </w:r>
          </w:p>
        </w:tc>
        <w:tc>
          <w:tcPr>
            <w:tcW w:w="3245" w:type="dxa"/>
          </w:tcPr>
          <w:p w14:paraId="212D05AD" w14:textId="5BE8F501" w:rsidR="00B0793B" w:rsidRDefault="00B0793B" w:rsidP="00872189">
            <w:pPr>
              <w:rPr>
                <w:lang w:val="en-US"/>
              </w:rPr>
            </w:pPr>
            <w:r>
              <w:rPr>
                <w:lang w:val="en-US"/>
              </w:rPr>
              <w:t>$2,58</w:t>
            </w:r>
            <w:r w:rsidR="00753B50">
              <w:rPr>
                <w:lang w:val="en-US"/>
              </w:rPr>
              <w:t>4.80</w:t>
            </w:r>
          </w:p>
        </w:tc>
        <w:tc>
          <w:tcPr>
            <w:tcW w:w="3246" w:type="dxa"/>
          </w:tcPr>
          <w:p w14:paraId="573F8F85" w14:textId="5AB44FEB" w:rsidR="00B0793B" w:rsidRDefault="00B0793B" w:rsidP="00872189">
            <w:pPr>
              <w:rPr>
                <w:lang w:val="en-US"/>
              </w:rPr>
            </w:pPr>
            <w:r>
              <w:rPr>
                <w:lang w:val="en-US"/>
              </w:rPr>
              <w:t>$5,105</w:t>
            </w:r>
          </w:p>
        </w:tc>
      </w:tr>
      <w:tr w:rsidR="00B0793B" w14:paraId="4CB90603" w14:textId="77777777" w:rsidTr="00B0793B">
        <w:tc>
          <w:tcPr>
            <w:tcW w:w="3245" w:type="dxa"/>
          </w:tcPr>
          <w:p w14:paraId="72147FFA" w14:textId="4AFFD279" w:rsidR="00B0793B" w:rsidRPr="00B0793B" w:rsidRDefault="00B0793B" w:rsidP="00872189">
            <w:pPr>
              <w:rPr>
                <w:b/>
                <w:bCs/>
                <w:lang w:val="en-US"/>
              </w:rPr>
            </w:pPr>
            <w:r>
              <w:rPr>
                <w:b/>
                <w:bCs/>
                <w:lang w:val="en-US"/>
              </w:rPr>
              <w:t>Honoraria</w:t>
            </w:r>
          </w:p>
        </w:tc>
        <w:tc>
          <w:tcPr>
            <w:tcW w:w="3245" w:type="dxa"/>
          </w:tcPr>
          <w:p w14:paraId="177E8BF0" w14:textId="65887107" w:rsidR="00B0793B" w:rsidRDefault="00B0793B" w:rsidP="00872189">
            <w:pPr>
              <w:rPr>
                <w:lang w:val="en-US"/>
              </w:rPr>
            </w:pPr>
            <w:r>
              <w:rPr>
                <w:lang w:val="en-US"/>
              </w:rPr>
              <w:t>$2</w:t>
            </w:r>
            <w:r w:rsidR="00753B50">
              <w:rPr>
                <w:lang w:val="en-US"/>
              </w:rPr>
              <w:t>,</w:t>
            </w:r>
            <w:r>
              <w:rPr>
                <w:lang w:val="en-US"/>
              </w:rPr>
              <w:t>98</w:t>
            </w:r>
            <w:r w:rsidR="00753B50">
              <w:rPr>
                <w:lang w:val="en-US"/>
              </w:rPr>
              <w:t>4.72</w:t>
            </w:r>
          </w:p>
        </w:tc>
        <w:tc>
          <w:tcPr>
            <w:tcW w:w="3246" w:type="dxa"/>
          </w:tcPr>
          <w:p w14:paraId="6CCB423D" w14:textId="66ADE88C" w:rsidR="00B0793B" w:rsidRDefault="00B0793B" w:rsidP="00872189">
            <w:pPr>
              <w:rPr>
                <w:lang w:val="en-US"/>
              </w:rPr>
            </w:pPr>
            <w:r>
              <w:rPr>
                <w:lang w:val="en-US"/>
              </w:rPr>
              <w:t>$2985</w:t>
            </w:r>
          </w:p>
        </w:tc>
      </w:tr>
      <w:tr w:rsidR="00B0793B" w14:paraId="0D3A78DA" w14:textId="77777777" w:rsidTr="00B0793B">
        <w:tc>
          <w:tcPr>
            <w:tcW w:w="3245" w:type="dxa"/>
          </w:tcPr>
          <w:p w14:paraId="712871A3" w14:textId="7F7AFD9B" w:rsidR="00B0793B" w:rsidRPr="00B0793B" w:rsidRDefault="00B0793B" w:rsidP="00872189">
            <w:pPr>
              <w:rPr>
                <w:b/>
                <w:bCs/>
                <w:lang w:val="en-US"/>
              </w:rPr>
            </w:pPr>
            <w:r>
              <w:rPr>
                <w:b/>
                <w:bCs/>
                <w:lang w:val="en-US"/>
              </w:rPr>
              <w:t xml:space="preserve">Donations and </w:t>
            </w:r>
            <w:proofErr w:type="spellStart"/>
            <w:r>
              <w:rPr>
                <w:b/>
                <w:bCs/>
                <w:lang w:val="en-US"/>
              </w:rPr>
              <w:t>koha</w:t>
            </w:r>
            <w:proofErr w:type="spellEnd"/>
            <w:r w:rsidR="00D2219B">
              <w:rPr>
                <w:b/>
                <w:bCs/>
                <w:lang w:val="en-US"/>
              </w:rPr>
              <w:t>**</w:t>
            </w:r>
          </w:p>
        </w:tc>
        <w:tc>
          <w:tcPr>
            <w:tcW w:w="3245" w:type="dxa"/>
          </w:tcPr>
          <w:p w14:paraId="379C5E2C" w14:textId="3E64FC39" w:rsidR="00B0793B" w:rsidRDefault="00B0793B" w:rsidP="00872189">
            <w:pPr>
              <w:rPr>
                <w:lang w:val="en-US"/>
              </w:rPr>
            </w:pPr>
            <w:r>
              <w:rPr>
                <w:lang w:val="en-US"/>
              </w:rPr>
              <w:t>$1</w:t>
            </w:r>
            <w:r w:rsidR="00753B50">
              <w:rPr>
                <w:lang w:val="en-US"/>
              </w:rPr>
              <w:t>,</w:t>
            </w:r>
            <w:r>
              <w:rPr>
                <w:lang w:val="en-US"/>
              </w:rPr>
              <w:t>868</w:t>
            </w:r>
            <w:r w:rsidR="00753B50">
              <w:rPr>
                <w:lang w:val="en-US"/>
              </w:rPr>
              <w:t>.23</w:t>
            </w:r>
          </w:p>
        </w:tc>
        <w:tc>
          <w:tcPr>
            <w:tcW w:w="3246" w:type="dxa"/>
          </w:tcPr>
          <w:p w14:paraId="04D57D74" w14:textId="116F249B" w:rsidR="00B0793B" w:rsidRDefault="00B0793B" w:rsidP="00872189">
            <w:pPr>
              <w:rPr>
                <w:lang w:val="en-US"/>
              </w:rPr>
            </w:pPr>
            <w:r>
              <w:rPr>
                <w:lang w:val="en-US"/>
              </w:rPr>
              <w:t>$350</w:t>
            </w:r>
          </w:p>
        </w:tc>
      </w:tr>
      <w:tr w:rsidR="00B0793B" w14:paraId="6A667846" w14:textId="77777777" w:rsidTr="00B0793B">
        <w:tc>
          <w:tcPr>
            <w:tcW w:w="3245" w:type="dxa"/>
          </w:tcPr>
          <w:p w14:paraId="173AEF08" w14:textId="08E4A7D5" w:rsidR="00B0793B" w:rsidRPr="00B0793B" w:rsidRDefault="00B0793B" w:rsidP="00872189">
            <w:pPr>
              <w:rPr>
                <w:b/>
                <w:bCs/>
                <w:lang w:val="en-US"/>
              </w:rPr>
            </w:pPr>
            <w:r>
              <w:rPr>
                <w:b/>
                <w:bCs/>
                <w:lang w:val="en-US"/>
              </w:rPr>
              <w:t>Flights</w:t>
            </w:r>
          </w:p>
        </w:tc>
        <w:tc>
          <w:tcPr>
            <w:tcW w:w="3245" w:type="dxa"/>
          </w:tcPr>
          <w:p w14:paraId="4AF0C359" w14:textId="714C15B0" w:rsidR="00B0793B" w:rsidRDefault="00B0793B" w:rsidP="00872189">
            <w:pPr>
              <w:rPr>
                <w:lang w:val="en-US"/>
              </w:rPr>
            </w:pPr>
            <w:r>
              <w:rPr>
                <w:lang w:val="en-US"/>
              </w:rPr>
              <w:t>$3,37</w:t>
            </w:r>
            <w:r w:rsidR="00753B50">
              <w:rPr>
                <w:lang w:val="en-US"/>
              </w:rPr>
              <w:t>1.51</w:t>
            </w:r>
          </w:p>
        </w:tc>
        <w:tc>
          <w:tcPr>
            <w:tcW w:w="3246" w:type="dxa"/>
          </w:tcPr>
          <w:p w14:paraId="11830514" w14:textId="3328D7D9" w:rsidR="00B0793B" w:rsidRDefault="00B0793B" w:rsidP="00872189">
            <w:pPr>
              <w:rPr>
                <w:lang w:val="en-US"/>
              </w:rPr>
            </w:pPr>
            <w:r>
              <w:rPr>
                <w:lang w:val="en-US"/>
              </w:rPr>
              <w:t>$3,173</w:t>
            </w:r>
          </w:p>
        </w:tc>
      </w:tr>
      <w:tr w:rsidR="002739AD" w14:paraId="77EE9385" w14:textId="77777777" w:rsidTr="00B0793B">
        <w:tc>
          <w:tcPr>
            <w:tcW w:w="3245" w:type="dxa"/>
          </w:tcPr>
          <w:p w14:paraId="5497D69C" w14:textId="4376C6A3" w:rsidR="002739AD" w:rsidRDefault="002739AD" w:rsidP="00872189">
            <w:pPr>
              <w:rPr>
                <w:b/>
                <w:bCs/>
                <w:lang w:val="en-US"/>
              </w:rPr>
            </w:pPr>
            <w:r>
              <w:rPr>
                <w:b/>
                <w:bCs/>
                <w:lang w:val="en-US"/>
              </w:rPr>
              <w:t>Meeting expenses (taxi’s, parking, km)</w:t>
            </w:r>
          </w:p>
        </w:tc>
        <w:tc>
          <w:tcPr>
            <w:tcW w:w="3245" w:type="dxa"/>
          </w:tcPr>
          <w:p w14:paraId="601110A3" w14:textId="0EC95113" w:rsidR="002739AD" w:rsidRDefault="002739AD" w:rsidP="00872189">
            <w:pPr>
              <w:rPr>
                <w:lang w:val="en-US"/>
              </w:rPr>
            </w:pPr>
            <w:r>
              <w:rPr>
                <w:lang w:val="en-US"/>
              </w:rPr>
              <w:t>$2,743</w:t>
            </w:r>
            <w:r w:rsidR="00753B50">
              <w:rPr>
                <w:lang w:val="en-US"/>
              </w:rPr>
              <w:t>.18</w:t>
            </w:r>
          </w:p>
        </w:tc>
        <w:tc>
          <w:tcPr>
            <w:tcW w:w="3246" w:type="dxa"/>
          </w:tcPr>
          <w:p w14:paraId="09B8219F" w14:textId="7CBD4010" w:rsidR="002739AD" w:rsidRDefault="002739AD" w:rsidP="00872189">
            <w:pPr>
              <w:rPr>
                <w:lang w:val="en-US"/>
              </w:rPr>
            </w:pPr>
            <w:r>
              <w:rPr>
                <w:lang w:val="en-US"/>
              </w:rPr>
              <w:t>$$2.059</w:t>
            </w:r>
          </w:p>
        </w:tc>
      </w:tr>
      <w:tr w:rsidR="00B0793B" w14:paraId="4015AF76" w14:textId="77777777" w:rsidTr="00B0793B">
        <w:tc>
          <w:tcPr>
            <w:tcW w:w="3245" w:type="dxa"/>
          </w:tcPr>
          <w:p w14:paraId="12AFD6B1" w14:textId="32460691" w:rsidR="00B0793B" w:rsidRDefault="002739AD" w:rsidP="00872189">
            <w:pPr>
              <w:rPr>
                <w:b/>
                <w:bCs/>
                <w:lang w:val="en-US"/>
              </w:rPr>
            </w:pPr>
            <w:r>
              <w:rPr>
                <w:b/>
                <w:bCs/>
                <w:lang w:val="en-US"/>
              </w:rPr>
              <w:t>Accommodation &amp; meals</w:t>
            </w:r>
          </w:p>
        </w:tc>
        <w:tc>
          <w:tcPr>
            <w:tcW w:w="3245" w:type="dxa"/>
          </w:tcPr>
          <w:p w14:paraId="7ECBFFDE" w14:textId="15C8178A" w:rsidR="00B0793B" w:rsidRDefault="002739AD" w:rsidP="00872189">
            <w:pPr>
              <w:rPr>
                <w:lang w:val="en-US"/>
              </w:rPr>
            </w:pPr>
            <w:r>
              <w:rPr>
                <w:lang w:val="en-US"/>
              </w:rPr>
              <w:t>$3,15</w:t>
            </w:r>
            <w:r w:rsidR="00753B50">
              <w:rPr>
                <w:lang w:val="en-US"/>
              </w:rPr>
              <w:t>4.69</w:t>
            </w:r>
          </w:p>
        </w:tc>
        <w:tc>
          <w:tcPr>
            <w:tcW w:w="3246" w:type="dxa"/>
          </w:tcPr>
          <w:p w14:paraId="7323D0FF" w14:textId="39A485BD" w:rsidR="00B0793B" w:rsidRDefault="002739AD" w:rsidP="00872189">
            <w:pPr>
              <w:rPr>
                <w:lang w:val="en-US"/>
              </w:rPr>
            </w:pPr>
            <w:r>
              <w:rPr>
                <w:lang w:val="en-US"/>
              </w:rPr>
              <w:t>$3,575</w:t>
            </w:r>
          </w:p>
        </w:tc>
      </w:tr>
      <w:tr w:rsidR="002739AD" w14:paraId="784C7420" w14:textId="77777777" w:rsidTr="00B0793B">
        <w:tc>
          <w:tcPr>
            <w:tcW w:w="3245" w:type="dxa"/>
          </w:tcPr>
          <w:p w14:paraId="0AB998A3" w14:textId="3F56DE09" w:rsidR="002739AD" w:rsidRDefault="002739AD" w:rsidP="00872189">
            <w:pPr>
              <w:rPr>
                <w:b/>
                <w:bCs/>
                <w:lang w:val="en-US"/>
              </w:rPr>
            </w:pPr>
            <w:r>
              <w:rPr>
                <w:b/>
                <w:bCs/>
                <w:lang w:val="en-US"/>
              </w:rPr>
              <w:t>IT subscriptions</w:t>
            </w:r>
          </w:p>
        </w:tc>
        <w:tc>
          <w:tcPr>
            <w:tcW w:w="3245" w:type="dxa"/>
          </w:tcPr>
          <w:p w14:paraId="0D215672" w14:textId="7088D646" w:rsidR="002739AD" w:rsidRDefault="002739AD" w:rsidP="00872189">
            <w:pPr>
              <w:rPr>
                <w:lang w:val="en-US"/>
              </w:rPr>
            </w:pPr>
            <w:r>
              <w:rPr>
                <w:lang w:val="en-US"/>
              </w:rPr>
              <w:t>$562</w:t>
            </w:r>
            <w:r w:rsidR="00753B50">
              <w:rPr>
                <w:lang w:val="en-US"/>
              </w:rPr>
              <w:t>.35</w:t>
            </w:r>
          </w:p>
        </w:tc>
        <w:tc>
          <w:tcPr>
            <w:tcW w:w="3246" w:type="dxa"/>
          </w:tcPr>
          <w:p w14:paraId="52FE13DA" w14:textId="4981781B" w:rsidR="002739AD" w:rsidRDefault="002739AD" w:rsidP="00872189">
            <w:pPr>
              <w:rPr>
                <w:lang w:val="en-US"/>
              </w:rPr>
            </w:pPr>
            <w:r>
              <w:rPr>
                <w:lang w:val="en-US"/>
              </w:rPr>
              <w:t>$534</w:t>
            </w:r>
          </w:p>
        </w:tc>
      </w:tr>
      <w:tr w:rsidR="002739AD" w14:paraId="4B168C45" w14:textId="77777777" w:rsidTr="00B0793B">
        <w:tc>
          <w:tcPr>
            <w:tcW w:w="3245" w:type="dxa"/>
          </w:tcPr>
          <w:p w14:paraId="4B0AB831" w14:textId="02C6E0B5" w:rsidR="002739AD" w:rsidRDefault="002739AD" w:rsidP="00872189">
            <w:pPr>
              <w:rPr>
                <w:b/>
                <w:bCs/>
                <w:lang w:val="en-US"/>
              </w:rPr>
            </w:pPr>
            <w:r>
              <w:rPr>
                <w:b/>
                <w:bCs/>
                <w:lang w:val="en-US"/>
              </w:rPr>
              <w:t>Withholding tax</w:t>
            </w:r>
          </w:p>
        </w:tc>
        <w:tc>
          <w:tcPr>
            <w:tcW w:w="3245" w:type="dxa"/>
          </w:tcPr>
          <w:p w14:paraId="754917A6" w14:textId="34F2D7E5" w:rsidR="002739AD" w:rsidRDefault="002739AD" w:rsidP="00872189">
            <w:pPr>
              <w:rPr>
                <w:lang w:val="en-US"/>
              </w:rPr>
            </w:pPr>
            <w:r>
              <w:rPr>
                <w:lang w:val="en-US"/>
              </w:rPr>
              <w:t>$36</w:t>
            </w:r>
            <w:r w:rsidR="00753B50">
              <w:rPr>
                <w:lang w:val="en-US"/>
              </w:rPr>
              <w:t>0.88</w:t>
            </w:r>
          </w:p>
        </w:tc>
        <w:tc>
          <w:tcPr>
            <w:tcW w:w="3246" w:type="dxa"/>
          </w:tcPr>
          <w:p w14:paraId="101D3212" w14:textId="2B3826AF" w:rsidR="002739AD" w:rsidRDefault="002739AD" w:rsidP="00872189">
            <w:pPr>
              <w:rPr>
                <w:lang w:val="en-US"/>
              </w:rPr>
            </w:pPr>
            <w:r>
              <w:rPr>
                <w:lang w:val="en-US"/>
              </w:rPr>
              <w:t>$648</w:t>
            </w:r>
          </w:p>
        </w:tc>
      </w:tr>
      <w:tr w:rsidR="00C96302" w14:paraId="0E7BF940" w14:textId="77777777" w:rsidTr="00B0793B">
        <w:tc>
          <w:tcPr>
            <w:tcW w:w="3245" w:type="dxa"/>
          </w:tcPr>
          <w:p w14:paraId="4C478172" w14:textId="0D3B822C" w:rsidR="00C96302" w:rsidRDefault="00C96302" w:rsidP="00872189">
            <w:pPr>
              <w:rPr>
                <w:b/>
                <w:bCs/>
                <w:lang w:val="en-US"/>
              </w:rPr>
            </w:pPr>
            <w:r>
              <w:rPr>
                <w:b/>
                <w:bCs/>
                <w:lang w:val="en-US"/>
              </w:rPr>
              <w:t>Total expenses</w:t>
            </w:r>
          </w:p>
        </w:tc>
        <w:tc>
          <w:tcPr>
            <w:tcW w:w="3245" w:type="dxa"/>
          </w:tcPr>
          <w:p w14:paraId="6E3DBE50" w14:textId="3DD6970F" w:rsidR="00C96302" w:rsidRPr="00C96302" w:rsidRDefault="00C96302" w:rsidP="00872189">
            <w:pPr>
              <w:rPr>
                <w:b/>
                <w:bCs/>
                <w:lang w:val="en-US"/>
              </w:rPr>
            </w:pPr>
            <w:r w:rsidRPr="00C96302">
              <w:rPr>
                <w:b/>
                <w:bCs/>
                <w:lang w:val="en-US"/>
              </w:rPr>
              <w:t>$17,77</w:t>
            </w:r>
            <w:r w:rsidR="00753B50">
              <w:rPr>
                <w:b/>
                <w:bCs/>
                <w:lang w:val="en-US"/>
              </w:rPr>
              <w:t>8.82</w:t>
            </w:r>
          </w:p>
        </w:tc>
        <w:tc>
          <w:tcPr>
            <w:tcW w:w="3246" w:type="dxa"/>
          </w:tcPr>
          <w:p w14:paraId="51BB0357" w14:textId="77F198C8" w:rsidR="00C96302" w:rsidRPr="00C96302" w:rsidRDefault="00C96302" w:rsidP="00872189">
            <w:pPr>
              <w:rPr>
                <w:b/>
                <w:bCs/>
                <w:lang w:val="en-US"/>
              </w:rPr>
            </w:pPr>
            <w:r w:rsidRPr="00C96302">
              <w:rPr>
                <w:b/>
                <w:bCs/>
                <w:lang w:val="en-US"/>
              </w:rPr>
              <w:t>$19,085</w:t>
            </w:r>
          </w:p>
        </w:tc>
      </w:tr>
    </w:tbl>
    <w:p w14:paraId="3F0CE288" w14:textId="77777777" w:rsidR="00B0793B" w:rsidRDefault="00B0793B" w:rsidP="00872189">
      <w:pPr>
        <w:rPr>
          <w:lang w:val="en-US"/>
        </w:rPr>
      </w:pPr>
    </w:p>
    <w:p w14:paraId="7FDA6359" w14:textId="39BF5E6C" w:rsidR="00D2219B" w:rsidRDefault="00D2219B" w:rsidP="00872189">
      <w:pPr>
        <w:rPr>
          <w:lang w:val="en-US"/>
        </w:rPr>
      </w:pPr>
      <w:r>
        <w:rPr>
          <w:lang w:val="en-US"/>
        </w:rPr>
        <w:t>Notes:</w:t>
      </w:r>
    </w:p>
    <w:p w14:paraId="06ACB12A" w14:textId="514FEB7E" w:rsidR="00D2219B" w:rsidRDefault="00D2219B" w:rsidP="00D2219B">
      <w:pPr>
        <w:pStyle w:val="ListParagraph"/>
        <w:numPr>
          <w:ilvl w:val="0"/>
          <w:numId w:val="11"/>
        </w:numPr>
        <w:rPr>
          <w:lang w:val="en-US"/>
        </w:rPr>
      </w:pPr>
      <w:r w:rsidRPr="00D2219B">
        <w:rPr>
          <w:b/>
          <w:bCs/>
          <w:lang w:val="en-US"/>
        </w:rPr>
        <w:t>*</w:t>
      </w:r>
      <w:r>
        <w:rPr>
          <w:lang w:val="en-US"/>
        </w:rPr>
        <w:t>Grants are lower than previous years as the PG study grant was not awarded during the financial year</w:t>
      </w:r>
    </w:p>
    <w:p w14:paraId="39F3C6DF" w14:textId="2A342B2B" w:rsidR="00D2219B" w:rsidRPr="00D2219B" w:rsidRDefault="00D2219B" w:rsidP="00D2219B">
      <w:pPr>
        <w:pStyle w:val="ListParagraph"/>
        <w:numPr>
          <w:ilvl w:val="0"/>
          <w:numId w:val="11"/>
        </w:numPr>
        <w:rPr>
          <w:lang w:val="en-US"/>
        </w:rPr>
      </w:pPr>
      <w:r w:rsidRPr="00D2219B">
        <w:rPr>
          <w:b/>
          <w:bCs/>
          <w:lang w:val="en-US"/>
        </w:rPr>
        <w:t>**</w:t>
      </w:r>
      <w:r>
        <w:rPr>
          <w:lang w:val="en-US"/>
        </w:rPr>
        <w:t xml:space="preserve">Donations and </w:t>
      </w:r>
      <w:proofErr w:type="spellStart"/>
      <w:r>
        <w:rPr>
          <w:lang w:val="en-US"/>
        </w:rPr>
        <w:t>koha</w:t>
      </w:r>
      <w:proofErr w:type="spellEnd"/>
      <w:r>
        <w:rPr>
          <w:lang w:val="en-US"/>
        </w:rPr>
        <w:t xml:space="preserve"> are higher than previously as it includes </w:t>
      </w:r>
      <w:proofErr w:type="spellStart"/>
      <w:r>
        <w:rPr>
          <w:lang w:val="en-US"/>
        </w:rPr>
        <w:t>koha</w:t>
      </w:r>
      <w:proofErr w:type="spellEnd"/>
      <w:r>
        <w:rPr>
          <w:lang w:val="en-US"/>
        </w:rPr>
        <w:t xml:space="preserve"> to the accreditation assessors and moderator following the disestablishment of the accreditation </w:t>
      </w:r>
      <w:proofErr w:type="spellStart"/>
      <w:r>
        <w:rPr>
          <w:lang w:val="en-US"/>
        </w:rPr>
        <w:t>programme</w:t>
      </w:r>
      <w:proofErr w:type="spellEnd"/>
    </w:p>
    <w:p w14:paraId="7987E646" w14:textId="77777777" w:rsidR="00B0793B" w:rsidRDefault="00B0793B" w:rsidP="00872189">
      <w:pPr>
        <w:rPr>
          <w:lang w:val="en-US"/>
        </w:rPr>
      </w:pPr>
    </w:p>
    <w:p w14:paraId="08EEE9B1" w14:textId="04DDBA82" w:rsidR="002739AD" w:rsidRDefault="002739AD">
      <w:pPr>
        <w:rPr>
          <w:lang w:val="en-US"/>
        </w:rPr>
      </w:pPr>
      <w:r>
        <w:rPr>
          <w:lang w:val="en-US"/>
        </w:rPr>
        <w:br w:type="page"/>
      </w:r>
    </w:p>
    <w:p w14:paraId="4948B949" w14:textId="77777777" w:rsidR="002739AD" w:rsidRDefault="002739AD" w:rsidP="00872189">
      <w:pPr>
        <w:rPr>
          <w:lang w:val="en-US"/>
        </w:rPr>
      </w:pPr>
    </w:p>
    <w:p w14:paraId="0E64D71B" w14:textId="6E32F0B4" w:rsidR="00C96302" w:rsidRDefault="00B45873" w:rsidP="00872189">
      <w:pPr>
        <w:rPr>
          <w:lang w:val="en-US"/>
        </w:rPr>
      </w:pPr>
      <w:r w:rsidRPr="00B45873">
        <w:rPr>
          <w:noProof/>
          <w:lang w:val="en-US"/>
        </w:rPr>
        <w:drawing>
          <wp:inline distT="0" distB="0" distL="0" distR="0" wp14:anchorId="33492E51" wp14:editId="6B91FFAA">
            <wp:extent cx="6181726" cy="6705600"/>
            <wp:effectExtent l="0" t="0" r="9525" b="0"/>
            <wp:docPr id="2127081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81474" name=""/>
                    <pic:cNvPicPr/>
                  </pic:nvPicPr>
                  <pic:blipFill>
                    <a:blip r:embed="rId8"/>
                    <a:stretch>
                      <a:fillRect/>
                    </a:stretch>
                  </pic:blipFill>
                  <pic:spPr>
                    <a:xfrm>
                      <a:off x="0" y="0"/>
                      <a:ext cx="6189713" cy="6714264"/>
                    </a:xfrm>
                    <a:prstGeom prst="rect">
                      <a:avLst/>
                    </a:prstGeom>
                  </pic:spPr>
                </pic:pic>
              </a:graphicData>
            </a:graphic>
          </wp:inline>
        </w:drawing>
      </w:r>
    </w:p>
    <w:p w14:paraId="173ADF81" w14:textId="77777777" w:rsidR="00C96302" w:rsidRDefault="00C96302" w:rsidP="00872189">
      <w:pPr>
        <w:rPr>
          <w:lang w:val="en-US"/>
        </w:rPr>
      </w:pPr>
    </w:p>
    <w:p w14:paraId="6013E965" w14:textId="77777777" w:rsidR="00C96302" w:rsidRDefault="00C96302" w:rsidP="00872189">
      <w:pPr>
        <w:rPr>
          <w:lang w:val="en-US"/>
        </w:rPr>
      </w:pPr>
    </w:p>
    <w:p w14:paraId="158E6DC1" w14:textId="14153AB1" w:rsidR="00C96302" w:rsidRDefault="00C96302">
      <w:pPr>
        <w:rPr>
          <w:lang w:val="en-US"/>
        </w:rPr>
      </w:pPr>
      <w:r>
        <w:rPr>
          <w:lang w:val="en-US"/>
        </w:rPr>
        <w:br w:type="page"/>
      </w:r>
    </w:p>
    <w:p w14:paraId="0D7946E9" w14:textId="77777777" w:rsidR="00C96302" w:rsidRDefault="00C96302" w:rsidP="00872189">
      <w:pPr>
        <w:rPr>
          <w:lang w:val="en-US"/>
        </w:rPr>
      </w:pPr>
    </w:p>
    <w:p w14:paraId="639B143A" w14:textId="00E30172" w:rsidR="00C96302" w:rsidRDefault="00B45873" w:rsidP="00872189">
      <w:pPr>
        <w:rPr>
          <w:lang w:val="en-US"/>
        </w:rPr>
      </w:pPr>
      <w:r w:rsidRPr="00B45873">
        <w:rPr>
          <w:noProof/>
          <w:lang w:val="en-US"/>
        </w:rPr>
        <w:drawing>
          <wp:inline distT="0" distB="0" distL="0" distR="0" wp14:anchorId="1FBB2285" wp14:editId="4721CC71">
            <wp:extent cx="6123514" cy="7743825"/>
            <wp:effectExtent l="0" t="0" r="0" b="0"/>
            <wp:docPr id="848801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01179" name=""/>
                    <pic:cNvPicPr/>
                  </pic:nvPicPr>
                  <pic:blipFill>
                    <a:blip r:embed="rId9"/>
                    <a:stretch>
                      <a:fillRect/>
                    </a:stretch>
                  </pic:blipFill>
                  <pic:spPr>
                    <a:xfrm>
                      <a:off x="0" y="0"/>
                      <a:ext cx="6137892" cy="7762008"/>
                    </a:xfrm>
                    <a:prstGeom prst="rect">
                      <a:avLst/>
                    </a:prstGeom>
                  </pic:spPr>
                </pic:pic>
              </a:graphicData>
            </a:graphic>
          </wp:inline>
        </w:drawing>
      </w:r>
    </w:p>
    <w:p w14:paraId="1B2E37B0" w14:textId="571B2497" w:rsidR="00C96302" w:rsidRDefault="00C96302">
      <w:pPr>
        <w:rPr>
          <w:lang w:val="en-US"/>
        </w:rPr>
      </w:pPr>
      <w:r>
        <w:rPr>
          <w:lang w:val="en-US"/>
        </w:rPr>
        <w:br w:type="page"/>
      </w:r>
    </w:p>
    <w:p w14:paraId="4757A3E6" w14:textId="0ADFD1B2" w:rsidR="00C96302" w:rsidRPr="00D63768" w:rsidRDefault="00C96302" w:rsidP="00872189">
      <w:pPr>
        <w:rPr>
          <w:b/>
          <w:bCs/>
          <w:lang w:val="en-US"/>
        </w:rPr>
      </w:pPr>
      <w:r w:rsidRPr="00D63768">
        <w:rPr>
          <w:b/>
          <w:bCs/>
          <w:lang w:val="en-US"/>
        </w:rPr>
        <w:lastRenderedPageBreak/>
        <w:t>Balance Sheet</w:t>
      </w:r>
    </w:p>
    <w:p w14:paraId="04A5A6E7" w14:textId="77777777" w:rsidR="00C96302" w:rsidRDefault="00C96302" w:rsidP="00872189">
      <w:pPr>
        <w:rPr>
          <w:lang w:val="en-US"/>
        </w:rPr>
      </w:pPr>
    </w:p>
    <w:p w14:paraId="4FBF3242" w14:textId="2AE2B451" w:rsidR="00C96302" w:rsidRPr="00D63768" w:rsidRDefault="00C96302" w:rsidP="00872189">
      <w:pPr>
        <w:rPr>
          <w:b/>
          <w:bCs/>
          <w:lang w:val="en-US"/>
        </w:rPr>
      </w:pPr>
      <w:r w:rsidRPr="00D63768">
        <w:rPr>
          <w:b/>
          <w:bCs/>
          <w:lang w:val="en-US"/>
        </w:rPr>
        <w:t>Assets:</w:t>
      </w:r>
    </w:p>
    <w:p w14:paraId="778E68BF" w14:textId="0BC54309" w:rsidR="00C96302" w:rsidRDefault="00C96302" w:rsidP="00872189">
      <w:pPr>
        <w:rPr>
          <w:lang w:val="en-US"/>
        </w:rPr>
      </w:pPr>
      <w:r w:rsidRPr="00D63768">
        <w:rPr>
          <w:b/>
          <w:bCs/>
          <w:lang w:val="en-US"/>
        </w:rPr>
        <w:t xml:space="preserve">Bank: </w:t>
      </w:r>
      <w:r w:rsidRPr="00D63768">
        <w:rPr>
          <w:b/>
          <w:bCs/>
          <w:lang w:val="en-US"/>
        </w:rPr>
        <w:tab/>
      </w:r>
      <w:r>
        <w:rPr>
          <w:lang w:val="en-US"/>
        </w:rPr>
        <w:tab/>
        <w:t>National Committee Account (00): $18,977.11</w:t>
      </w:r>
    </w:p>
    <w:p w14:paraId="038E7994" w14:textId="777C01F0" w:rsidR="00C96302" w:rsidRDefault="00C96302" w:rsidP="00872189">
      <w:pPr>
        <w:rPr>
          <w:lang w:val="en-US"/>
        </w:rPr>
      </w:pPr>
      <w:r>
        <w:rPr>
          <w:lang w:val="en-US"/>
        </w:rPr>
        <w:tab/>
      </w:r>
      <w:r>
        <w:rPr>
          <w:lang w:val="en-US"/>
        </w:rPr>
        <w:tab/>
        <w:t>Accreditation Account (02): $7,680.99</w:t>
      </w:r>
    </w:p>
    <w:p w14:paraId="09E72E09" w14:textId="03E39B51" w:rsidR="002739AD" w:rsidRPr="00753B50" w:rsidRDefault="00753B50" w:rsidP="00872189">
      <w:pPr>
        <w:rPr>
          <w:b/>
          <w:bCs/>
          <w:lang w:val="en-US"/>
        </w:rPr>
      </w:pPr>
      <w:r>
        <w:rPr>
          <w:lang w:val="en-US"/>
        </w:rPr>
        <w:tab/>
      </w:r>
      <w:r>
        <w:rPr>
          <w:lang w:val="en-US"/>
        </w:rPr>
        <w:tab/>
      </w:r>
      <w:r w:rsidRPr="00753B50">
        <w:rPr>
          <w:b/>
          <w:bCs/>
          <w:lang w:val="en-US"/>
        </w:rPr>
        <w:t>Total: $26,658.10</w:t>
      </w:r>
      <w:r>
        <w:rPr>
          <w:b/>
          <w:bCs/>
          <w:lang w:val="en-US"/>
        </w:rPr>
        <w:t xml:space="preserve"> (2024 = $25,424.95)</w:t>
      </w:r>
    </w:p>
    <w:p w14:paraId="55770EDB" w14:textId="77777777" w:rsidR="00753B50" w:rsidRDefault="00753B50" w:rsidP="00872189">
      <w:pPr>
        <w:rPr>
          <w:lang w:val="en-US"/>
        </w:rPr>
      </w:pPr>
    </w:p>
    <w:p w14:paraId="5D4A4AD5" w14:textId="085CE529" w:rsidR="00C96302" w:rsidRDefault="00D63768" w:rsidP="00872189">
      <w:pPr>
        <w:rPr>
          <w:lang w:val="en-US"/>
        </w:rPr>
      </w:pPr>
      <w:r w:rsidRPr="00D63768">
        <w:rPr>
          <w:b/>
          <w:bCs/>
          <w:lang w:val="en-US"/>
        </w:rPr>
        <w:t>Term Deposits:</w:t>
      </w:r>
      <w:r>
        <w:rPr>
          <w:lang w:val="en-US"/>
        </w:rPr>
        <w:tab/>
        <w:t>$16,011.78 invested for 6 months at 3.45%</w:t>
      </w:r>
    </w:p>
    <w:p w14:paraId="5277556B" w14:textId="5EF94895" w:rsidR="00D63768" w:rsidRDefault="00D63768" w:rsidP="00872189">
      <w:pPr>
        <w:rPr>
          <w:lang w:val="en-US"/>
        </w:rPr>
      </w:pPr>
      <w:r>
        <w:rPr>
          <w:lang w:val="en-US"/>
        </w:rPr>
        <w:tab/>
      </w:r>
      <w:r>
        <w:rPr>
          <w:lang w:val="en-US"/>
        </w:rPr>
        <w:tab/>
      </w:r>
      <w:r>
        <w:rPr>
          <w:lang w:val="en-US"/>
        </w:rPr>
        <w:tab/>
        <w:t>$15,397.25 invested for 3 months at 3.30%</w:t>
      </w:r>
    </w:p>
    <w:p w14:paraId="659D6E07" w14:textId="7F243A3E" w:rsidR="00C96302" w:rsidRDefault="00D63768" w:rsidP="00753B50">
      <w:pPr>
        <w:ind w:left="1440" w:firstLine="720"/>
        <w:rPr>
          <w:lang w:val="en-US"/>
        </w:rPr>
      </w:pPr>
      <w:r w:rsidRPr="00753B50">
        <w:rPr>
          <w:lang w:val="en-US"/>
        </w:rPr>
        <w:t>Interest accrual:</w:t>
      </w:r>
      <w:r>
        <w:rPr>
          <w:b/>
          <w:bCs/>
          <w:lang w:val="en-US"/>
        </w:rPr>
        <w:tab/>
      </w:r>
      <w:r>
        <w:rPr>
          <w:lang w:val="en-US"/>
        </w:rPr>
        <w:t>$60.67</w:t>
      </w:r>
    </w:p>
    <w:p w14:paraId="2CCCDBAF" w14:textId="17B88195" w:rsidR="00753B50" w:rsidRDefault="00753B50" w:rsidP="00753B50">
      <w:pPr>
        <w:rPr>
          <w:b/>
          <w:bCs/>
          <w:lang w:val="en-US"/>
        </w:rPr>
      </w:pPr>
      <w:r>
        <w:rPr>
          <w:b/>
          <w:bCs/>
          <w:lang w:val="en-US"/>
        </w:rPr>
        <w:tab/>
      </w:r>
      <w:r>
        <w:rPr>
          <w:b/>
          <w:bCs/>
          <w:lang w:val="en-US"/>
        </w:rPr>
        <w:tab/>
      </w:r>
      <w:r>
        <w:rPr>
          <w:b/>
          <w:bCs/>
          <w:lang w:val="en-US"/>
        </w:rPr>
        <w:tab/>
        <w:t>Total $31,469.70 (2024 = $31,264.18)</w:t>
      </w:r>
    </w:p>
    <w:p w14:paraId="3DEEC5A6" w14:textId="77777777" w:rsidR="00B45873" w:rsidRDefault="00B45873" w:rsidP="00B45873">
      <w:pPr>
        <w:rPr>
          <w:b/>
          <w:bCs/>
          <w:lang w:val="en-US"/>
        </w:rPr>
      </w:pPr>
    </w:p>
    <w:p w14:paraId="163A6FDF" w14:textId="5AE27D53" w:rsidR="00B45873" w:rsidRDefault="00B45873" w:rsidP="00B45873">
      <w:pPr>
        <w:rPr>
          <w:lang w:val="en-US"/>
        </w:rPr>
      </w:pPr>
      <w:r w:rsidRPr="0018028F">
        <w:rPr>
          <w:b/>
          <w:bCs/>
          <w:lang w:val="en-US"/>
        </w:rPr>
        <w:t>Total Assets:</w:t>
      </w:r>
      <w:r>
        <w:rPr>
          <w:lang w:val="en-US"/>
        </w:rPr>
        <w:tab/>
      </w:r>
      <w:r>
        <w:rPr>
          <w:lang w:val="en-US"/>
        </w:rPr>
        <w:tab/>
        <w:t>$58,127.80</w:t>
      </w:r>
      <w:r>
        <w:rPr>
          <w:lang w:val="en-US"/>
        </w:rPr>
        <w:tab/>
        <w:t>v</w:t>
      </w:r>
      <w:r>
        <w:rPr>
          <w:lang w:val="en-US"/>
        </w:rPr>
        <w:tab/>
        <w:t>$56,689.13</w:t>
      </w:r>
    </w:p>
    <w:p w14:paraId="125A48B2" w14:textId="77777777" w:rsidR="00753B50" w:rsidRDefault="00753B50" w:rsidP="00753B50">
      <w:pPr>
        <w:rPr>
          <w:b/>
          <w:bCs/>
          <w:lang w:val="en-US"/>
        </w:rPr>
      </w:pPr>
    </w:p>
    <w:p w14:paraId="55FA6636" w14:textId="6576C032" w:rsidR="00D63768" w:rsidRDefault="00753B50" w:rsidP="00872189">
      <w:pPr>
        <w:rPr>
          <w:lang w:val="en-US"/>
        </w:rPr>
      </w:pPr>
      <w:r w:rsidRPr="00D63768">
        <w:rPr>
          <w:b/>
          <w:bCs/>
          <w:lang w:val="en-US"/>
        </w:rPr>
        <w:t>Liabilities:</w:t>
      </w:r>
      <w:r>
        <w:rPr>
          <w:lang w:val="en-US"/>
        </w:rPr>
        <w:tab/>
      </w:r>
      <w:r w:rsidR="00B45873">
        <w:rPr>
          <w:lang w:val="en-US"/>
        </w:rPr>
        <w:t>Nil</w:t>
      </w:r>
    </w:p>
    <w:p w14:paraId="4605772E" w14:textId="74639B13" w:rsidR="00753B50" w:rsidRDefault="00B45873" w:rsidP="00753B50">
      <w:pPr>
        <w:pStyle w:val="ListParagraph"/>
        <w:numPr>
          <w:ilvl w:val="0"/>
          <w:numId w:val="10"/>
        </w:numPr>
        <w:rPr>
          <w:lang w:val="en-US"/>
        </w:rPr>
      </w:pPr>
      <w:r>
        <w:rPr>
          <w:lang w:val="en-US"/>
        </w:rPr>
        <w:tab/>
      </w:r>
      <w:r w:rsidR="00753B50">
        <w:rPr>
          <w:lang w:val="en-US"/>
        </w:rPr>
        <w:tab/>
      </w:r>
      <w:r w:rsidR="00753B50">
        <w:rPr>
          <w:lang w:val="en-US"/>
        </w:rPr>
        <w:tab/>
        <w:t>- $1200.00</w:t>
      </w:r>
    </w:p>
    <w:p w14:paraId="2B798DFC" w14:textId="39EE4B37" w:rsidR="00753B50" w:rsidRPr="0018028F" w:rsidRDefault="00753B50" w:rsidP="00753B50">
      <w:pPr>
        <w:rPr>
          <w:b/>
          <w:bCs/>
          <w:lang w:val="en-US"/>
        </w:rPr>
      </w:pPr>
      <w:r w:rsidRPr="0018028F">
        <w:rPr>
          <w:b/>
          <w:bCs/>
          <w:lang w:val="en-US"/>
        </w:rPr>
        <w:t>Net assets:</w:t>
      </w:r>
      <w:r w:rsidRPr="0018028F">
        <w:rPr>
          <w:b/>
          <w:bCs/>
          <w:lang w:val="en-US"/>
        </w:rPr>
        <w:tab/>
      </w:r>
      <w:r w:rsidRPr="0018028F">
        <w:rPr>
          <w:b/>
          <w:bCs/>
          <w:lang w:val="en-US"/>
        </w:rPr>
        <w:tab/>
        <w:t>$5</w:t>
      </w:r>
      <w:r w:rsidR="00B45873">
        <w:rPr>
          <w:b/>
          <w:bCs/>
          <w:lang w:val="en-US"/>
        </w:rPr>
        <w:t>8,127</w:t>
      </w:r>
      <w:r w:rsidRPr="0018028F">
        <w:rPr>
          <w:b/>
          <w:bCs/>
          <w:lang w:val="en-US"/>
        </w:rPr>
        <w:t>.80</w:t>
      </w:r>
      <w:r w:rsidRPr="0018028F">
        <w:rPr>
          <w:b/>
          <w:bCs/>
          <w:lang w:val="en-US"/>
        </w:rPr>
        <w:tab/>
        <w:t>v</w:t>
      </w:r>
      <w:r w:rsidRPr="0018028F">
        <w:rPr>
          <w:b/>
          <w:bCs/>
          <w:lang w:val="en-US"/>
        </w:rPr>
        <w:tab/>
      </w:r>
      <w:r w:rsidR="0018028F" w:rsidRPr="0018028F">
        <w:rPr>
          <w:b/>
          <w:bCs/>
          <w:lang w:val="en-US"/>
        </w:rPr>
        <w:t>$</w:t>
      </w:r>
      <w:r w:rsidRPr="0018028F">
        <w:rPr>
          <w:b/>
          <w:bCs/>
          <w:lang w:val="en-US"/>
        </w:rPr>
        <w:t>55,489.13</w:t>
      </w:r>
    </w:p>
    <w:p w14:paraId="79D95A1E" w14:textId="77777777" w:rsidR="00753B50" w:rsidRPr="00753B50" w:rsidRDefault="00753B50" w:rsidP="00753B50">
      <w:pPr>
        <w:ind w:left="2160"/>
        <w:rPr>
          <w:lang w:val="en-US"/>
        </w:rPr>
      </w:pPr>
    </w:p>
    <w:p w14:paraId="7D9DC610" w14:textId="77777777" w:rsidR="0018028F" w:rsidRDefault="0018028F" w:rsidP="00872189">
      <w:pPr>
        <w:rPr>
          <w:b/>
          <w:bCs/>
          <w:lang w:val="en-US"/>
        </w:rPr>
      </w:pPr>
    </w:p>
    <w:p w14:paraId="523E900B" w14:textId="77777777" w:rsidR="0018028F" w:rsidRDefault="00D63768" w:rsidP="00872189">
      <w:pPr>
        <w:rPr>
          <w:b/>
          <w:bCs/>
          <w:lang w:val="en-US"/>
        </w:rPr>
      </w:pPr>
      <w:r w:rsidRPr="00D63768">
        <w:rPr>
          <w:b/>
          <w:bCs/>
          <w:lang w:val="en-US"/>
        </w:rPr>
        <w:t>Equity</w:t>
      </w:r>
      <w:r>
        <w:rPr>
          <w:b/>
          <w:bCs/>
          <w:lang w:val="en-US"/>
        </w:rPr>
        <w:t>:</w:t>
      </w:r>
    </w:p>
    <w:tbl>
      <w:tblPr>
        <w:tblStyle w:val="TableGrid"/>
        <w:tblW w:w="0" w:type="auto"/>
        <w:tblLook w:val="04A0" w:firstRow="1" w:lastRow="0" w:firstColumn="1" w:lastColumn="0" w:noHBand="0" w:noVBand="1"/>
      </w:tblPr>
      <w:tblGrid>
        <w:gridCol w:w="3245"/>
        <w:gridCol w:w="3245"/>
        <w:gridCol w:w="3246"/>
      </w:tblGrid>
      <w:tr w:rsidR="0018028F" w14:paraId="61C4F3F0" w14:textId="77777777" w:rsidTr="0018028F">
        <w:tc>
          <w:tcPr>
            <w:tcW w:w="3245" w:type="dxa"/>
          </w:tcPr>
          <w:p w14:paraId="7AB4E2CB" w14:textId="77777777" w:rsidR="0018028F" w:rsidRDefault="0018028F" w:rsidP="00872189">
            <w:pPr>
              <w:rPr>
                <w:lang w:val="en-US"/>
              </w:rPr>
            </w:pPr>
          </w:p>
        </w:tc>
        <w:tc>
          <w:tcPr>
            <w:tcW w:w="3245" w:type="dxa"/>
          </w:tcPr>
          <w:p w14:paraId="086D7AB6" w14:textId="1F8981AD" w:rsidR="0018028F" w:rsidRPr="0018028F" w:rsidRDefault="0018028F" w:rsidP="0018028F">
            <w:pPr>
              <w:jc w:val="center"/>
              <w:rPr>
                <w:b/>
                <w:bCs/>
                <w:lang w:val="en-US"/>
              </w:rPr>
            </w:pPr>
            <w:r w:rsidRPr="0018028F">
              <w:rPr>
                <w:b/>
                <w:bCs/>
                <w:lang w:val="en-US"/>
              </w:rPr>
              <w:t>2026</w:t>
            </w:r>
          </w:p>
        </w:tc>
        <w:tc>
          <w:tcPr>
            <w:tcW w:w="3246" w:type="dxa"/>
          </w:tcPr>
          <w:p w14:paraId="6B09606C" w14:textId="37C7B4B6" w:rsidR="0018028F" w:rsidRPr="0018028F" w:rsidRDefault="0018028F" w:rsidP="0018028F">
            <w:pPr>
              <w:jc w:val="center"/>
              <w:rPr>
                <w:b/>
                <w:bCs/>
                <w:lang w:val="en-US"/>
              </w:rPr>
            </w:pPr>
            <w:r w:rsidRPr="0018028F">
              <w:rPr>
                <w:b/>
                <w:bCs/>
                <w:lang w:val="en-US"/>
              </w:rPr>
              <w:t>2025</w:t>
            </w:r>
          </w:p>
        </w:tc>
      </w:tr>
      <w:tr w:rsidR="0018028F" w14:paraId="60D738B6" w14:textId="77777777" w:rsidTr="0018028F">
        <w:tc>
          <w:tcPr>
            <w:tcW w:w="3245" w:type="dxa"/>
          </w:tcPr>
          <w:p w14:paraId="5BCF1CD2" w14:textId="4894A90A" w:rsidR="0018028F" w:rsidRDefault="0018028F" w:rsidP="00872189">
            <w:pPr>
              <w:rPr>
                <w:lang w:val="en-US"/>
              </w:rPr>
            </w:pPr>
            <w:r>
              <w:rPr>
                <w:lang w:val="en-US"/>
              </w:rPr>
              <w:t>Accumulated funds</w:t>
            </w:r>
          </w:p>
        </w:tc>
        <w:tc>
          <w:tcPr>
            <w:tcW w:w="3245" w:type="dxa"/>
          </w:tcPr>
          <w:p w14:paraId="33918DF0" w14:textId="45A3EEB4" w:rsidR="0018028F" w:rsidRDefault="0018028F" w:rsidP="00872189">
            <w:pPr>
              <w:rPr>
                <w:lang w:val="en-US"/>
              </w:rPr>
            </w:pPr>
            <w:r>
              <w:rPr>
                <w:lang w:val="en-US"/>
              </w:rPr>
              <w:t>$55,489.13</w:t>
            </w:r>
            <w:r w:rsidR="00B45873">
              <w:rPr>
                <w:lang w:val="en-US"/>
              </w:rPr>
              <w:t xml:space="preserve"> (balance from 31/3/25)</w:t>
            </w:r>
          </w:p>
        </w:tc>
        <w:tc>
          <w:tcPr>
            <w:tcW w:w="3246" w:type="dxa"/>
          </w:tcPr>
          <w:p w14:paraId="71FF0E5F" w14:textId="692ABD37" w:rsidR="0018028F" w:rsidRDefault="0018028F" w:rsidP="00872189">
            <w:pPr>
              <w:rPr>
                <w:lang w:val="en-US"/>
              </w:rPr>
            </w:pPr>
            <w:r>
              <w:rPr>
                <w:lang w:val="en-US"/>
              </w:rPr>
              <w:t>$56,259.04</w:t>
            </w:r>
          </w:p>
        </w:tc>
      </w:tr>
      <w:tr w:rsidR="0018028F" w14:paraId="30C28A0F" w14:textId="77777777" w:rsidTr="0018028F">
        <w:tc>
          <w:tcPr>
            <w:tcW w:w="3245" w:type="dxa"/>
          </w:tcPr>
          <w:p w14:paraId="3BA79507" w14:textId="396D8666" w:rsidR="0018028F" w:rsidRDefault="0018028F" w:rsidP="00872189">
            <w:pPr>
              <w:rPr>
                <w:lang w:val="en-US"/>
              </w:rPr>
            </w:pPr>
            <w:r>
              <w:rPr>
                <w:lang w:val="en-US"/>
              </w:rPr>
              <w:t>Current year surplus/(deficit)</w:t>
            </w:r>
          </w:p>
        </w:tc>
        <w:tc>
          <w:tcPr>
            <w:tcW w:w="3245" w:type="dxa"/>
          </w:tcPr>
          <w:p w14:paraId="270D1180" w14:textId="5F2C3F1E" w:rsidR="0018028F" w:rsidRDefault="0018028F" w:rsidP="00872189">
            <w:pPr>
              <w:rPr>
                <w:lang w:val="en-US"/>
              </w:rPr>
            </w:pPr>
            <w:r>
              <w:rPr>
                <w:lang w:val="en-US"/>
              </w:rPr>
              <w:t>$2,</w:t>
            </w:r>
            <w:r w:rsidR="00B45873">
              <w:rPr>
                <w:lang w:val="en-US"/>
              </w:rPr>
              <w:t>638</w:t>
            </w:r>
            <w:r>
              <w:rPr>
                <w:lang w:val="en-US"/>
              </w:rPr>
              <w:t>.67</w:t>
            </w:r>
          </w:p>
        </w:tc>
        <w:tc>
          <w:tcPr>
            <w:tcW w:w="3246" w:type="dxa"/>
          </w:tcPr>
          <w:p w14:paraId="3B651AD1" w14:textId="7A2353A8" w:rsidR="0018028F" w:rsidRDefault="0018028F" w:rsidP="00872189">
            <w:pPr>
              <w:rPr>
                <w:lang w:val="en-US"/>
              </w:rPr>
            </w:pPr>
            <w:r>
              <w:rPr>
                <w:lang w:val="en-US"/>
              </w:rPr>
              <w:t>($769.91)</w:t>
            </w:r>
          </w:p>
        </w:tc>
      </w:tr>
      <w:tr w:rsidR="0018028F" w14:paraId="67F3B5AA" w14:textId="77777777" w:rsidTr="0018028F">
        <w:tc>
          <w:tcPr>
            <w:tcW w:w="3245" w:type="dxa"/>
          </w:tcPr>
          <w:p w14:paraId="32373BE4" w14:textId="28618B9E" w:rsidR="0018028F" w:rsidRPr="0018028F" w:rsidRDefault="0018028F" w:rsidP="00872189">
            <w:pPr>
              <w:rPr>
                <w:b/>
                <w:bCs/>
                <w:lang w:val="en-US"/>
              </w:rPr>
            </w:pPr>
            <w:r w:rsidRPr="0018028F">
              <w:rPr>
                <w:b/>
                <w:bCs/>
                <w:lang w:val="en-US"/>
              </w:rPr>
              <w:t>Total equity</w:t>
            </w:r>
          </w:p>
        </w:tc>
        <w:tc>
          <w:tcPr>
            <w:tcW w:w="3245" w:type="dxa"/>
          </w:tcPr>
          <w:p w14:paraId="0C015686" w14:textId="24A06FD0" w:rsidR="0018028F" w:rsidRPr="0018028F" w:rsidRDefault="0018028F" w:rsidP="00872189">
            <w:pPr>
              <w:rPr>
                <w:b/>
                <w:bCs/>
                <w:lang w:val="en-US"/>
              </w:rPr>
            </w:pPr>
            <w:r w:rsidRPr="0018028F">
              <w:rPr>
                <w:b/>
                <w:bCs/>
                <w:lang w:val="en-US"/>
              </w:rPr>
              <w:t>$5</w:t>
            </w:r>
            <w:r w:rsidR="00B45873">
              <w:rPr>
                <w:b/>
                <w:bCs/>
                <w:lang w:val="en-US"/>
              </w:rPr>
              <w:t>8</w:t>
            </w:r>
            <w:r w:rsidRPr="0018028F">
              <w:rPr>
                <w:b/>
                <w:bCs/>
                <w:lang w:val="en-US"/>
              </w:rPr>
              <w:t>,</w:t>
            </w:r>
            <w:r w:rsidR="00B45873">
              <w:rPr>
                <w:b/>
                <w:bCs/>
                <w:lang w:val="en-US"/>
              </w:rPr>
              <w:t>127</w:t>
            </w:r>
            <w:r w:rsidRPr="0018028F">
              <w:rPr>
                <w:b/>
                <w:bCs/>
                <w:lang w:val="en-US"/>
              </w:rPr>
              <w:t>.80</w:t>
            </w:r>
          </w:p>
        </w:tc>
        <w:tc>
          <w:tcPr>
            <w:tcW w:w="3246" w:type="dxa"/>
          </w:tcPr>
          <w:p w14:paraId="2A610B1A" w14:textId="7BD71A91" w:rsidR="0018028F" w:rsidRPr="0018028F" w:rsidRDefault="0018028F" w:rsidP="00872189">
            <w:pPr>
              <w:rPr>
                <w:b/>
                <w:bCs/>
                <w:lang w:val="en-US"/>
              </w:rPr>
            </w:pPr>
            <w:r w:rsidRPr="0018028F">
              <w:rPr>
                <w:b/>
                <w:bCs/>
                <w:lang w:val="en-US"/>
              </w:rPr>
              <w:t>$55,489.13</w:t>
            </w:r>
          </w:p>
        </w:tc>
      </w:tr>
    </w:tbl>
    <w:p w14:paraId="49ABB70F" w14:textId="77777777" w:rsidR="0018028F" w:rsidRPr="0018028F" w:rsidRDefault="0018028F" w:rsidP="00872189">
      <w:pPr>
        <w:rPr>
          <w:lang w:val="en-US"/>
        </w:rPr>
      </w:pPr>
    </w:p>
    <w:p w14:paraId="15709E04" w14:textId="77777777" w:rsidR="00C96302" w:rsidRDefault="00C96302" w:rsidP="00872189">
      <w:pPr>
        <w:rPr>
          <w:lang w:val="en-US"/>
        </w:rPr>
      </w:pPr>
    </w:p>
    <w:p w14:paraId="462B1171" w14:textId="00B03B64" w:rsidR="00C96302" w:rsidRDefault="00C96302" w:rsidP="00872189">
      <w:pPr>
        <w:rPr>
          <w:b/>
          <w:bCs/>
          <w:lang w:val="en-US"/>
        </w:rPr>
      </w:pPr>
      <w:r w:rsidRPr="00C96302">
        <w:rPr>
          <w:b/>
          <w:bCs/>
          <w:lang w:val="en-US"/>
        </w:rPr>
        <w:t>Discussion:</w:t>
      </w:r>
    </w:p>
    <w:p w14:paraId="19B53C70" w14:textId="6CA2C50C" w:rsidR="00D63768" w:rsidRDefault="00D63768" w:rsidP="00872189">
      <w:pPr>
        <w:rPr>
          <w:lang w:val="en-US"/>
        </w:rPr>
      </w:pPr>
      <w:r w:rsidRPr="00D63768">
        <w:rPr>
          <w:lang w:val="en-US"/>
        </w:rPr>
        <w:t xml:space="preserve">The financial report </w:t>
      </w:r>
      <w:r w:rsidR="00BD43B1">
        <w:rPr>
          <w:lang w:val="en-US"/>
        </w:rPr>
        <w:t xml:space="preserve">shows </w:t>
      </w:r>
      <w:r w:rsidRPr="00D63768">
        <w:rPr>
          <w:lang w:val="en-US"/>
        </w:rPr>
        <w:t>an improvement from the previous year.</w:t>
      </w:r>
    </w:p>
    <w:p w14:paraId="27BA5ADF" w14:textId="77777777" w:rsidR="00D63768" w:rsidRDefault="00D63768" w:rsidP="00D63768">
      <w:pPr>
        <w:pStyle w:val="ListParagraph"/>
        <w:numPr>
          <w:ilvl w:val="0"/>
          <w:numId w:val="9"/>
        </w:numPr>
        <w:rPr>
          <w:lang w:val="en-US"/>
        </w:rPr>
      </w:pPr>
      <w:r>
        <w:rPr>
          <w:lang w:val="en-US"/>
        </w:rPr>
        <w:t>We have run a successful study day that generated income</w:t>
      </w:r>
    </w:p>
    <w:p w14:paraId="1641E1A3" w14:textId="06326430" w:rsidR="00D63768" w:rsidRDefault="00D63768" w:rsidP="00D63768">
      <w:pPr>
        <w:pStyle w:val="ListParagraph"/>
        <w:numPr>
          <w:ilvl w:val="0"/>
          <w:numId w:val="9"/>
        </w:numPr>
        <w:rPr>
          <w:lang w:val="en-US"/>
        </w:rPr>
      </w:pPr>
      <w:r>
        <w:rPr>
          <w:lang w:val="en-US"/>
        </w:rPr>
        <w:t>Our grants and sponsorship ha</w:t>
      </w:r>
      <w:r w:rsidR="0018028F">
        <w:rPr>
          <w:lang w:val="en-US"/>
        </w:rPr>
        <w:t>ve</w:t>
      </w:r>
      <w:r>
        <w:rPr>
          <w:lang w:val="en-US"/>
        </w:rPr>
        <w:t xml:space="preserve"> continued</w:t>
      </w:r>
    </w:p>
    <w:p w14:paraId="15BBE472" w14:textId="77777777" w:rsidR="00D63768" w:rsidRDefault="00D63768" w:rsidP="00D63768">
      <w:pPr>
        <w:pStyle w:val="ListParagraph"/>
        <w:numPr>
          <w:ilvl w:val="0"/>
          <w:numId w:val="9"/>
        </w:numPr>
        <w:rPr>
          <w:lang w:val="en-US"/>
        </w:rPr>
      </w:pPr>
      <w:r>
        <w:rPr>
          <w:lang w:val="en-US"/>
        </w:rPr>
        <w:t>There has been a small increase in core funding</w:t>
      </w:r>
    </w:p>
    <w:p w14:paraId="5765D84A" w14:textId="4D255EF6" w:rsidR="00D63768" w:rsidRPr="00D63768" w:rsidRDefault="00D63768" w:rsidP="00D63768">
      <w:pPr>
        <w:pStyle w:val="ListParagraph"/>
        <w:numPr>
          <w:ilvl w:val="0"/>
          <w:numId w:val="9"/>
        </w:numPr>
        <w:rPr>
          <w:lang w:val="en-US"/>
        </w:rPr>
      </w:pPr>
    </w:p>
    <w:p w14:paraId="3A529FD2" w14:textId="03563085" w:rsidR="00C96302" w:rsidRDefault="00C96302" w:rsidP="00872189">
      <w:pPr>
        <w:rPr>
          <w:lang w:val="en-US"/>
        </w:rPr>
      </w:pPr>
      <w:r>
        <w:rPr>
          <w:lang w:val="en-US"/>
        </w:rPr>
        <w:t xml:space="preserve">We are in a positive balance as at the end of the financial year primarily due to not being able to award the PG study grant in the last financial year. The successful applicant withdrew their application following the January weather events which badly affected their </w:t>
      </w:r>
      <w:proofErr w:type="gramStart"/>
      <w:r>
        <w:rPr>
          <w:lang w:val="en-US"/>
        </w:rPr>
        <w:t>region</w:t>
      </w:r>
      <w:proofErr w:type="gramEnd"/>
      <w:r>
        <w:rPr>
          <w:lang w:val="en-US"/>
        </w:rPr>
        <w:t xml:space="preserve"> and they could no longer take up study. </w:t>
      </w:r>
      <w:r w:rsidR="00D63768">
        <w:rPr>
          <w:lang w:val="en-US"/>
        </w:rPr>
        <w:t xml:space="preserve">Taking this into consideration, </w:t>
      </w:r>
      <w:r>
        <w:rPr>
          <w:lang w:val="en-US"/>
        </w:rPr>
        <w:t xml:space="preserve">there will be two </w:t>
      </w:r>
      <w:r w:rsidR="00D63768">
        <w:rPr>
          <w:lang w:val="en-US"/>
        </w:rPr>
        <w:t xml:space="preserve">PG study </w:t>
      </w:r>
      <w:r>
        <w:rPr>
          <w:lang w:val="en-US"/>
        </w:rPr>
        <w:t xml:space="preserve">grants awarded in the 2026/27 financial year.  </w:t>
      </w:r>
    </w:p>
    <w:p w14:paraId="71E8CAB0" w14:textId="77777777" w:rsidR="00C96302" w:rsidRDefault="00C96302" w:rsidP="00872189">
      <w:pPr>
        <w:rPr>
          <w:lang w:val="en-US"/>
        </w:rPr>
      </w:pPr>
    </w:p>
    <w:p w14:paraId="6C7B28A7" w14:textId="63D213DE" w:rsidR="00B45873" w:rsidRDefault="00B45873" w:rsidP="00872189">
      <w:pPr>
        <w:rPr>
          <w:lang w:val="en-US"/>
        </w:rPr>
      </w:pPr>
      <w:r>
        <w:rPr>
          <w:lang w:val="en-US"/>
        </w:rPr>
        <w:t>To give greater flexibility with the National Committee account it is proposed that the balance from the Accreditation account be transferred to the National Committee account. This will mean we are less likely to run a deficit budget in the future.</w:t>
      </w:r>
    </w:p>
    <w:p w14:paraId="7AFE3F0A" w14:textId="77777777" w:rsidR="00B45873" w:rsidRDefault="00B45873" w:rsidP="00872189">
      <w:pPr>
        <w:rPr>
          <w:lang w:val="en-US"/>
        </w:rPr>
      </w:pPr>
    </w:p>
    <w:p w14:paraId="05C57DA3" w14:textId="77777777" w:rsidR="00D63768" w:rsidRDefault="00D63768" w:rsidP="00872189">
      <w:pPr>
        <w:rPr>
          <w:lang w:val="en-US"/>
        </w:rPr>
      </w:pPr>
    </w:p>
    <w:p w14:paraId="11888AD0" w14:textId="77777777" w:rsidR="00D63768" w:rsidRDefault="00D63768" w:rsidP="00872189">
      <w:pPr>
        <w:rPr>
          <w:lang w:val="en-US"/>
        </w:rPr>
      </w:pPr>
    </w:p>
    <w:p w14:paraId="07F4AE5D" w14:textId="68A870F3" w:rsidR="00D63768" w:rsidRDefault="00D63768">
      <w:pPr>
        <w:rPr>
          <w:lang w:val="en-US"/>
        </w:rPr>
      </w:pPr>
    </w:p>
    <w:sectPr w:rsidR="00D63768" w:rsidSect="00E53C8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B1054"/>
    <w:multiLevelType w:val="multilevel"/>
    <w:tmpl w:val="48F4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1F16E1"/>
    <w:multiLevelType w:val="hybridMultilevel"/>
    <w:tmpl w:val="1E18FE84"/>
    <w:lvl w:ilvl="0" w:tplc="028C009E">
      <w:start w:val="2024"/>
      <w:numFmt w:val="bullet"/>
      <w:lvlText w:val="-"/>
      <w:lvlJc w:val="left"/>
      <w:pPr>
        <w:ind w:left="2520" w:hanging="360"/>
      </w:pPr>
      <w:rPr>
        <w:rFonts w:ascii="Aptos" w:eastAsiaTheme="minorHAnsi" w:hAnsi="Aptos" w:cstheme="minorBidi" w:hint="default"/>
      </w:rPr>
    </w:lvl>
    <w:lvl w:ilvl="1" w:tplc="14090003" w:tentative="1">
      <w:start w:val="1"/>
      <w:numFmt w:val="bullet"/>
      <w:lvlText w:val="o"/>
      <w:lvlJc w:val="left"/>
      <w:pPr>
        <w:ind w:left="3240" w:hanging="360"/>
      </w:pPr>
      <w:rPr>
        <w:rFonts w:ascii="Courier New" w:hAnsi="Courier New" w:cs="Courier New" w:hint="default"/>
      </w:rPr>
    </w:lvl>
    <w:lvl w:ilvl="2" w:tplc="14090005" w:tentative="1">
      <w:start w:val="1"/>
      <w:numFmt w:val="bullet"/>
      <w:lvlText w:val=""/>
      <w:lvlJc w:val="left"/>
      <w:pPr>
        <w:ind w:left="3960" w:hanging="360"/>
      </w:pPr>
      <w:rPr>
        <w:rFonts w:ascii="Wingdings" w:hAnsi="Wingdings" w:hint="default"/>
      </w:rPr>
    </w:lvl>
    <w:lvl w:ilvl="3" w:tplc="14090001" w:tentative="1">
      <w:start w:val="1"/>
      <w:numFmt w:val="bullet"/>
      <w:lvlText w:val=""/>
      <w:lvlJc w:val="left"/>
      <w:pPr>
        <w:ind w:left="4680" w:hanging="360"/>
      </w:pPr>
      <w:rPr>
        <w:rFonts w:ascii="Symbol" w:hAnsi="Symbol" w:hint="default"/>
      </w:rPr>
    </w:lvl>
    <w:lvl w:ilvl="4" w:tplc="14090003" w:tentative="1">
      <w:start w:val="1"/>
      <w:numFmt w:val="bullet"/>
      <w:lvlText w:val="o"/>
      <w:lvlJc w:val="left"/>
      <w:pPr>
        <w:ind w:left="5400" w:hanging="360"/>
      </w:pPr>
      <w:rPr>
        <w:rFonts w:ascii="Courier New" w:hAnsi="Courier New" w:cs="Courier New" w:hint="default"/>
      </w:rPr>
    </w:lvl>
    <w:lvl w:ilvl="5" w:tplc="14090005" w:tentative="1">
      <w:start w:val="1"/>
      <w:numFmt w:val="bullet"/>
      <w:lvlText w:val=""/>
      <w:lvlJc w:val="left"/>
      <w:pPr>
        <w:ind w:left="6120" w:hanging="360"/>
      </w:pPr>
      <w:rPr>
        <w:rFonts w:ascii="Wingdings" w:hAnsi="Wingdings" w:hint="default"/>
      </w:rPr>
    </w:lvl>
    <w:lvl w:ilvl="6" w:tplc="14090001" w:tentative="1">
      <w:start w:val="1"/>
      <w:numFmt w:val="bullet"/>
      <w:lvlText w:val=""/>
      <w:lvlJc w:val="left"/>
      <w:pPr>
        <w:ind w:left="6840" w:hanging="360"/>
      </w:pPr>
      <w:rPr>
        <w:rFonts w:ascii="Symbol" w:hAnsi="Symbol" w:hint="default"/>
      </w:rPr>
    </w:lvl>
    <w:lvl w:ilvl="7" w:tplc="14090003" w:tentative="1">
      <w:start w:val="1"/>
      <w:numFmt w:val="bullet"/>
      <w:lvlText w:val="o"/>
      <w:lvlJc w:val="left"/>
      <w:pPr>
        <w:ind w:left="7560" w:hanging="360"/>
      </w:pPr>
      <w:rPr>
        <w:rFonts w:ascii="Courier New" w:hAnsi="Courier New" w:cs="Courier New" w:hint="default"/>
      </w:rPr>
    </w:lvl>
    <w:lvl w:ilvl="8" w:tplc="14090005" w:tentative="1">
      <w:start w:val="1"/>
      <w:numFmt w:val="bullet"/>
      <w:lvlText w:val=""/>
      <w:lvlJc w:val="left"/>
      <w:pPr>
        <w:ind w:left="8280" w:hanging="360"/>
      </w:pPr>
      <w:rPr>
        <w:rFonts w:ascii="Wingdings" w:hAnsi="Wingdings" w:hint="default"/>
      </w:rPr>
    </w:lvl>
  </w:abstractNum>
  <w:abstractNum w:abstractNumId="2" w15:restartNumberingAfterBreak="0">
    <w:nsid w:val="24AA4420"/>
    <w:multiLevelType w:val="hybridMultilevel"/>
    <w:tmpl w:val="A5C61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6EE3248"/>
    <w:multiLevelType w:val="multilevel"/>
    <w:tmpl w:val="44B6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F654A"/>
    <w:multiLevelType w:val="hybridMultilevel"/>
    <w:tmpl w:val="344EE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A4A7A70"/>
    <w:multiLevelType w:val="hybridMultilevel"/>
    <w:tmpl w:val="E83248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F8059BB"/>
    <w:multiLevelType w:val="hybridMultilevel"/>
    <w:tmpl w:val="58A2B2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BB1165B"/>
    <w:multiLevelType w:val="hybridMultilevel"/>
    <w:tmpl w:val="A6E89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4A507D6"/>
    <w:multiLevelType w:val="hybridMultilevel"/>
    <w:tmpl w:val="D950701C"/>
    <w:lvl w:ilvl="0" w:tplc="85F0EB5C">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D7223D9"/>
    <w:multiLevelType w:val="hybridMultilevel"/>
    <w:tmpl w:val="D6D8A1C6"/>
    <w:lvl w:ilvl="0" w:tplc="2116B706">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7EB37B8"/>
    <w:multiLevelType w:val="hybridMultilevel"/>
    <w:tmpl w:val="AD0080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0"/>
  </w:num>
  <w:num w:numId="5">
    <w:abstractNumId w:val="6"/>
  </w:num>
  <w:num w:numId="6">
    <w:abstractNumId w:val="2"/>
  </w:num>
  <w:num w:numId="7">
    <w:abstractNumId w:val="4"/>
  </w:num>
  <w:num w:numId="8">
    <w:abstractNumId w:val="7"/>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A1"/>
    <w:rsid w:val="00032EC1"/>
    <w:rsid w:val="00073B3E"/>
    <w:rsid w:val="00080B4D"/>
    <w:rsid w:val="00087F60"/>
    <w:rsid w:val="000A07B8"/>
    <w:rsid w:val="000B6EAD"/>
    <w:rsid w:val="000C20C9"/>
    <w:rsid w:val="00116582"/>
    <w:rsid w:val="001254A6"/>
    <w:rsid w:val="00133D3D"/>
    <w:rsid w:val="00143177"/>
    <w:rsid w:val="00152D3A"/>
    <w:rsid w:val="0016143E"/>
    <w:rsid w:val="0018028F"/>
    <w:rsid w:val="00190788"/>
    <w:rsid w:val="001B08FC"/>
    <w:rsid w:val="001D4524"/>
    <w:rsid w:val="001F2F62"/>
    <w:rsid w:val="002513A2"/>
    <w:rsid w:val="002739AD"/>
    <w:rsid w:val="00285337"/>
    <w:rsid w:val="0029446A"/>
    <w:rsid w:val="002A46E7"/>
    <w:rsid w:val="002B20C4"/>
    <w:rsid w:val="002C0962"/>
    <w:rsid w:val="002E44C2"/>
    <w:rsid w:val="00305688"/>
    <w:rsid w:val="00310514"/>
    <w:rsid w:val="00315DE0"/>
    <w:rsid w:val="00334ECC"/>
    <w:rsid w:val="00355EFD"/>
    <w:rsid w:val="00364562"/>
    <w:rsid w:val="003728DB"/>
    <w:rsid w:val="00384C44"/>
    <w:rsid w:val="00386D3F"/>
    <w:rsid w:val="003949A2"/>
    <w:rsid w:val="00395E7E"/>
    <w:rsid w:val="003D43A4"/>
    <w:rsid w:val="003E202E"/>
    <w:rsid w:val="003F0028"/>
    <w:rsid w:val="004039DD"/>
    <w:rsid w:val="00412761"/>
    <w:rsid w:val="004479CD"/>
    <w:rsid w:val="00483C88"/>
    <w:rsid w:val="004A27FB"/>
    <w:rsid w:val="004A2B57"/>
    <w:rsid w:val="004B231D"/>
    <w:rsid w:val="004B409C"/>
    <w:rsid w:val="004C4936"/>
    <w:rsid w:val="004C531A"/>
    <w:rsid w:val="004D71FF"/>
    <w:rsid w:val="00563760"/>
    <w:rsid w:val="00576AAB"/>
    <w:rsid w:val="00587CF3"/>
    <w:rsid w:val="005D3FDD"/>
    <w:rsid w:val="005E08AB"/>
    <w:rsid w:val="0060677E"/>
    <w:rsid w:val="00627050"/>
    <w:rsid w:val="00666043"/>
    <w:rsid w:val="006712D9"/>
    <w:rsid w:val="00691555"/>
    <w:rsid w:val="0069534E"/>
    <w:rsid w:val="006A70DC"/>
    <w:rsid w:val="006D082C"/>
    <w:rsid w:val="006D4677"/>
    <w:rsid w:val="00707FEA"/>
    <w:rsid w:val="0071428E"/>
    <w:rsid w:val="00730347"/>
    <w:rsid w:val="00733688"/>
    <w:rsid w:val="00753B50"/>
    <w:rsid w:val="00755206"/>
    <w:rsid w:val="00755D5D"/>
    <w:rsid w:val="0077439B"/>
    <w:rsid w:val="007757DD"/>
    <w:rsid w:val="00786930"/>
    <w:rsid w:val="007933F7"/>
    <w:rsid w:val="007D2B1E"/>
    <w:rsid w:val="007D4989"/>
    <w:rsid w:val="007F7AFB"/>
    <w:rsid w:val="00837F0A"/>
    <w:rsid w:val="00842D74"/>
    <w:rsid w:val="008452A1"/>
    <w:rsid w:val="00872189"/>
    <w:rsid w:val="008815B9"/>
    <w:rsid w:val="008A63CB"/>
    <w:rsid w:val="008B0C96"/>
    <w:rsid w:val="008B54FA"/>
    <w:rsid w:val="008C4818"/>
    <w:rsid w:val="008C7F74"/>
    <w:rsid w:val="009003EC"/>
    <w:rsid w:val="00912024"/>
    <w:rsid w:val="00917E4A"/>
    <w:rsid w:val="00937398"/>
    <w:rsid w:val="00943F9A"/>
    <w:rsid w:val="009534FF"/>
    <w:rsid w:val="00966A95"/>
    <w:rsid w:val="009903DA"/>
    <w:rsid w:val="009928DE"/>
    <w:rsid w:val="0099542F"/>
    <w:rsid w:val="009B2D09"/>
    <w:rsid w:val="009E427B"/>
    <w:rsid w:val="009F13DC"/>
    <w:rsid w:val="00A113B1"/>
    <w:rsid w:val="00A14615"/>
    <w:rsid w:val="00A20331"/>
    <w:rsid w:val="00A3498B"/>
    <w:rsid w:val="00A43A87"/>
    <w:rsid w:val="00A853BB"/>
    <w:rsid w:val="00A952D4"/>
    <w:rsid w:val="00A97810"/>
    <w:rsid w:val="00AD2B6B"/>
    <w:rsid w:val="00B0793B"/>
    <w:rsid w:val="00B27CFD"/>
    <w:rsid w:val="00B412AE"/>
    <w:rsid w:val="00B45873"/>
    <w:rsid w:val="00B552BF"/>
    <w:rsid w:val="00B71C9F"/>
    <w:rsid w:val="00BD0CD1"/>
    <w:rsid w:val="00BD2568"/>
    <w:rsid w:val="00BD43B1"/>
    <w:rsid w:val="00BF30CC"/>
    <w:rsid w:val="00C11795"/>
    <w:rsid w:val="00C52DDD"/>
    <w:rsid w:val="00C60A96"/>
    <w:rsid w:val="00C62CCA"/>
    <w:rsid w:val="00C96302"/>
    <w:rsid w:val="00CC41F6"/>
    <w:rsid w:val="00CD4DE3"/>
    <w:rsid w:val="00CF424B"/>
    <w:rsid w:val="00D1215B"/>
    <w:rsid w:val="00D2219B"/>
    <w:rsid w:val="00D25208"/>
    <w:rsid w:val="00D51C32"/>
    <w:rsid w:val="00D63768"/>
    <w:rsid w:val="00D77E6F"/>
    <w:rsid w:val="00D83C1A"/>
    <w:rsid w:val="00DB7E29"/>
    <w:rsid w:val="00DD38E0"/>
    <w:rsid w:val="00DE6323"/>
    <w:rsid w:val="00E15722"/>
    <w:rsid w:val="00E316B1"/>
    <w:rsid w:val="00E40A6A"/>
    <w:rsid w:val="00E53C8D"/>
    <w:rsid w:val="00E56301"/>
    <w:rsid w:val="00E60A45"/>
    <w:rsid w:val="00E67D18"/>
    <w:rsid w:val="00E72C22"/>
    <w:rsid w:val="00E94D42"/>
    <w:rsid w:val="00EB0695"/>
    <w:rsid w:val="00EB3AFC"/>
    <w:rsid w:val="00EB6260"/>
    <w:rsid w:val="00EC3296"/>
    <w:rsid w:val="00EE7450"/>
    <w:rsid w:val="00F0197F"/>
    <w:rsid w:val="00F325AC"/>
    <w:rsid w:val="00F42DEE"/>
    <w:rsid w:val="00F63713"/>
    <w:rsid w:val="00F6719F"/>
    <w:rsid w:val="00F7377B"/>
    <w:rsid w:val="00F92C55"/>
    <w:rsid w:val="00F97F8A"/>
    <w:rsid w:val="00FD09A4"/>
    <w:rsid w:val="00FE16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FC87"/>
  <w15:chartTrackingRefBased/>
  <w15:docId w15:val="{8E9E5792-957D-8047-9C96-98035B83E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2A1"/>
    <w:rPr>
      <w:rFonts w:eastAsiaTheme="majorEastAsia" w:cstheme="majorBidi"/>
      <w:color w:val="272727" w:themeColor="text1" w:themeTint="D8"/>
    </w:rPr>
  </w:style>
  <w:style w:type="paragraph" w:styleId="Title">
    <w:name w:val="Title"/>
    <w:basedOn w:val="Normal"/>
    <w:next w:val="Normal"/>
    <w:link w:val="TitleChar"/>
    <w:uiPriority w:val="10"/>
    <w:qFormat/>
    <w:rsid w:val="00845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2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2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52A1"/>
    <w:rPr>
      <w:i/>
      <w:iCs/>
      <w:color w:val="404040" w:themeColor="text1" w:themeTint="BF"/>
    </w:rPr>
  </w:style>
  <w:style w:type="paragraph" w:styleId="ListParagraph">
    <w:name w:val="List Paragraph"/>
    <w:basedOn w:val="Normal"/>
    <w:uiPriority w:val="34"/>
    <w:qFormat/>
    <w:rsid w:val="008452A1"/>
    <w:pPr>
      <w:ind w:left="720"/>
      <w:contextualSpacing/>
    </w:pPr>
  </w:style>
  <w:style w:type="character" w:styleId="IntenseEmphasis">
    <w:name w:val="Intense Emphasis"/>
    <w:basedOn w:val="DefaultParagraphFont"/>
    <w:uiPriority w:val="21"/>
    <w:qFormat/>
    <w:rsid w:val="008452A1"/>
    <w:rPr>
      <w:i/>
      <w:iCs/>
      <w:color w:val="0F4761" w:themeColor="accent1" w:themeShade="BF"/>
    </w:rPr>
  </w:style>
  <w:style w:type="paragraph" w:styleId="IntenseQuote">
    <w:name w:val="Intense Quote"/>
    <w:basedOn w:val="Normal"/>
    <w:next w:val="Normal"/>
    <w:link w:val="IntenseQuoteChar"/>
    <w:uiPriority w:val="30"/>
    <w:qFormat/>
    <w:rsid w:val="0084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2A1"/>
    <w:rPr>
      <w:i/>
      <w:iCs/>
      <w:color w:val="0F4761" w:themeColor="accent1" w:themeShade="BF"/>
    </w:rPr>
  </w:style>
  <w:style w:type="character" w:styleId="IntenseReference">
    <w:name w:val="Intense Reference"/>
    <w:basedOn w:val="DefaultParagraphFont"/>
    <w:uiPriority w:val="32"/>
    <w:qFormat/>
    <w:rsid w:val="008452A1"/>
    <w:rPr>
      <w:b/>
      <w:bCs/>
      <w:smallCaps/>
      <w:color w:val="0F4761" w:themeColor="accent1" w:themeShade="BF"/>
      <w:spacing w:val="5"/>
    </w:rPr>
  </w:style>
  <w:style w:type="table" w:styleId="TableGrid">
    <w:name w:val="Table Grid"/>
    <w:basedOn w:val="TableNormal"/>
    <w:uiPriority w:val="39"/>
    <w:rsid w:val="00B07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464654">
      <w:bodyDiv w:val="1"/>
      <w:marLeft w:val="0"/>
      <w:marRight w:val="0"/>
      <w:marTop w:val="0"/>
      <w:marBottom w:val="0"/>
      <w:divBdr>
        <w:top w:val="none" w:sz="0" w:space="0" w:color="auto"/>
        <w:left w:val="none" w:sz="0" w:space="0" w:color="auto"/>
        <w:bottom w:val="none" w:sz="0" w:space="0" w:color="auto"/>
        <w:right w:val="none" w:sz="0" w:space="0" w:color="auto"/>
      </w:divBdr>
    </w:div>
    <w:div w:id="179050853">
      <w:bodyDiv w:val="1"/>
      <w:marLeft w:val="0"/>
      <w:marRight w:val="0"/>
      <w:marTop w:val="0"/>
      <w:marBottom w:val="0"/>
      <w:divBdr>
        <w:top w:val="none" w:sz="0" w:space="0" w:color="auto"/>
        <w:left w:val="none" w:sz="0" w:space="0" w:color="auto"/>
        <w:bottom w:val="none" w:sz="0" w:space="0" w:color="auto"/>
        <w:right w:val="none" w:sz="0" w:space="0" w:color="auto"/>
      </w:divBdr>
    </w:div>
    <w:div w:id="832529918">
      <w:bodyDiv w:val="1"/>
      <w:marLeft w:val="0"/>
      <w:marRight w:val="0"/>
      <w:marTop w:val="0"/>
      <w:marBottom w:val="0"/>
      <w:divBdr>
        <w:top w:val="none" w:sz="0" w:space="0" w:color="auto"/>
        <w:left w:val="none" w:sz="0" w:space="0" w:color="auto"/>
        <w:bottom w:val="none" w:sz="0" w:space="0" w:color="auto"/>
        <w:right w:val="none" w:sz="0" w:space="0" w:color="auto"/>
      </w:divBdr>
    </w:div>
    <w:div w:id="1380134272">
      <w:bodyDiv w:val="1"/>
      <w:marLeft w:val="0"/>
      <w:marRight w:val="0"/>
      <w:marTop w:val="0"/>
      <w:marBottom w:val="0"/>
      <w:divBdr>
        <w:top w:val="none" w:sz="0" w:space="0" w:color="auto"/>
        <w:left w:val="none" w:sz="0" w:space="0" w:color="auto"/>
        <w:bottom w:val="none" w:sz="0" w:space="0" w:color="auto"/>
        <w:right w:val="none" w:sz="0" w:space="0" w:color="auto"/>
      </w:divBdr>
    </w:div>
    <w:div w:id="1459494163">
      <w:bodyDiv w:val="1"/>
      <w:marLeft w:val="0"/>
      <w:marRight w:val="0"/>
      <w:marTop w:val="0"/>
      <w:marBottom w:val="0"/>
      <w:divBdr>
        <w:top w:val="none" w:sz="0" w:space="0" w:color="auto"/>
        <w:left w:val="none" w:sz="0" w:space="0" w:color="auto"/>
        <w:bottom w:val="none" w:sz="0" w:space="0" w:color="auto"/>
        <w:right w:val="none" w:sz="0" w:space="0" w:color="auto"/>
      </w:divBdr>
    </w:div>
    <w:div w:id="18436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d4d6-848d-4c38-ba5e-565b8d33547a">
      <Terms xmlns="http://schemas.microsoft.com/office/infopath/2007/PartnerControls"/>
    </lcf76f155ced4ddcb4097134ff3c332f>
    <TaxCatchAll xmlns="67d2ac6e-deb4-4656-8994-e112145e9a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5F6D72E41B94C9C53206FDB2F7E1C" ma:contentTypeVersion="13" ma:contentTypeDescription="Create a new document." ma:contentTypeScope="" ma:versionID="3633dfbbe514ecbad63aed6707ce5357">
  <xsd:schema xmlns:xsd="http://www.w3.org/2001/XMLSchema" xmlns:xs="http://www.w3.org/2001/XMLSchema" xmlns:p="http://schemas.microsoft.com/office/2006/metadata/properties" xmlns:ns2="382ed4d6-848d-4c38-ba5e-565b8d33547a" xmlns:ns3="67d2ac6e-deb4-4656-8994-e112145e9ab3" targetNamespace="http://schemas.microsoft.com/office/2006/metadata/properties" ma:root="true" ma:fieldsID="9b7208601273e03abae1105cb1d86923" ns2:_="" ns3:_="">
    <xsd:import namespace="382ed4d6-848d-4c38-ba5e-565b8d33547a"/>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d4d6-848d-4c38-ba5e-565b8d335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33516e-b338-4061-b665-45e4ec4effb5}"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AD754-5F76-400B-8177-6ACB1100F112}">
  <ds:schemaRefs>
    <ds:schemaRef ds:uri="http://schemas.microsoft.com/office/2006/metadata/properties"/>
    <ds:schemaRef ds:uri="http://schemas.microsoft.com/office/infopath/2007/PartnerControls"/>
    <ds:schemaRef ds:uri="382ed4d6-848d-4c38-ba5e-565b8d33547a"/>
    <ds:schemaRef ds:uri="67d2ac6e-deb4-4656-8994-e112145e9ab3"/>
  </ds:schemaRefs>
</ds:datastoreItem>
</file>

<file path=customXml/itemProps2.xml><?xml version="1.0" encoding="utf-8"?>
<ds:datastoreItem xmlns:ds="http://schemas.openxmlformats.org/officeDocument/2006/customXml" ds:itemID="{2CCBEE3D-6F2C-4FFA-A8F7-0463EA855B11}">
  <ds:schemaRefs>
    <ds:schemaRef ds:uri="http://schemas.microsoft.com/sharepoint/v3/contenttype/forms"/>
  </ds:schemaRefs>
</ds:datastoreItem>
</file>

<file path=customXml/itemProps3.xml><?xml version="1.0" encoding="utf-8"?>
<ds:datastoreItem xmlns:ds="http://schemas.openxmlformats.org/officeDocument/2006/customXml" ds:itemID="{B828EA65-0BBE-4D4A-AA73-A08E93BD8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d4d6-848d-4c38-ba5e-565b8d33547a"/>
    <ds:schemaRef ds:uri="67d2ac6e-deb4-4656-8994-e112145e9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2498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kaur</dc:creator>
  <cp:keywords/>
  <dc:description/>
  <cp:lastModifiedBy>Michelle Williamson</cp:lastModifiedBy>
  <cp:revision>2</cp:revision>
  <cp:lastPrinted>2026-04-28T04:53:00Z</cp:lastPrinted>
  <dcterms:created xsi:type="dcterms:W3CDTF">2026-05-11T04:05:00Z</dcterms:created>
  <dcterms:modified xsi:type="dcterms:W3CDTF">2026-05-11T04:05:00Z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0x010100B415F6D72E41B94C9C53206FDB2F7E1C</vt:lpwstr>
  </property>
</Properties>
</file>